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93A8" w14:textId="533F3113" w:rsidR="008E3721" w:rsidRDefault="007B0556" w:rsidP="008E3721">
      <w:pPr>
        <w:jc w:val="right"/>
        <w:rPr>
          <w:rFonts w:ascii="Arial" w:hAnsi="Arial" w:cs="Arial"/>
        </w:rPr>
      </w:pPr>
      <w:r>
        <w:rPr>
          <w:rFonts w:ascii="Arial" w:hAnsi="Arial" w:cs="Arial"/>
          <w:noProof/>
        </w:rPr>
        <w:drawing>
          <wp:inline distT="0" distB="0" distL="0" distR="0" wp14:anchorId="3A4A99F8" wp14:editId="615DD147">
            <wp:extent cx="1120000" cy="681143"/>
            <wp:effectExtent l="0" t="0" r="444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120000" cy="681143"/>
                    </a:xfrm>
                    <a:prstGeom prst="rect">
                      <a:avLst/>
                    </a:prstGeom>
                  </pic:spPr>
                </pic:pic>
              </a:graphicData>
            </a:graphic>
          </wp:inline>
        </w:drawing>
      </w:r>
    </w:p>
    <w:p w14:paraId="14A6A734" w14:textId="77777777" w:rsidR="008E3721" w:rsidRDefault="008E3721" w:rsidP="003C4429">
      <w:pPr>
        <w:jc w:val="both"/>
        <w:rPr>
          <w:rFonts w:ascii="Arial" w:hAnsi="Arial" w:cs="Arial"/>
        </w:rPr>
      </w:pPr>
    </w:p>
    <w:p w14:paraId="2A23DB60" w14:textId="79A35921" w:rsidR="00B530A7" w:rsidRPr="003C4429" w:rsidRDefault="00B530A7" w:rsidP="00B530A7">
      <w:pPr>
        <w:jc w:val="both"/>
        <w:rPr>
          <w:rFonts w:ascii="Arial" w:hAnsi="Arial" w:cs="Arial"/>
        </w:rPr>
      </w:pPr>
      <w:r>
        <w:rPr>
          <w:rFonts w:ascii="Arial" w:hAnsi="Arial" w:cs="Arial"/>
        </w:rPr>
        <w:t xml:space="preserve">Wielospecjalistyczny </w:t>
      </w:r>
      <w:r w:rsidRPr="00B530A7">
        <w:rPr>
          <w:rFonts w:ascii="Arial" w:hAnsi="Arial" w:cs="Arial"/>
          <w:b/>
          <w:bCs/>
        </w:rPr>
        <w:t>Szpital Medicover</w:t>
      </w:r>
      <w:r>
        <w:rPr>
          <w:rFonts w:ascii="Arial" w:hAnsi="Arial" w:cs="Arial"/>
        </w:rPr>
        <w:t xml:space="preserve"> funkcjonuje na warszawskim Wilanowie o</w:t>
      </w:r>
      <w:r w:rsidRPr="003C4429">
        <w:rPr>
          <w:rFonts w:ascii="Arial" w:hAnsi="Arial" w:cs="Arial"/>
        </w:rPr>
        <w:t>d 2009 roku</w:t>
      </w:r>
      <w:r>
        <w:rPr>
          <w:rFonts w:ascii="Arial" w:hAnsi="Arial" w:cs="Arial"/>
        </w:rPr>
        <w:t xml:space="preserve">. </w:t>
      </w:r>
      <w:r w:rsidRPr="003C4429">
        <w:rPr>
          <w:rFonts w:ascii="Arial" w:hAnsi="Arial" w:cs="Arial"/>
        </w:rPr>
        <w:t>W ramach</w:t>
      </w:r>
      <w:r w:rsidRPr="00B530A7">
        <w:rPr>
          <w:rFonts w:ascii="Arial" w:hAnsi="Arial" w:cs="Arial"/>
        </w:rPr>
        <w:t xml:space="preserve"> Szpitala</w:t>
      </w:r>
      <w:r w:rsidRPr="003C4429">
        <w:rPr>
          <w:rFonts w:ascii="Arial" w:hAnsi="Arial" w:cs="Arial"/>
          <w:b/>
          <w:bCs/>
        </w:rPr>
        <w:t xml:space="preserve"> </w:t>
      </w:r>
      <w:r w:rsidRPr="003C4429">
        <w:rPr>
          <w:rFonts w:ascii="Arial" w:hAnsi="Arial" w:cs="Arial"/>
        </w:rPr>
        <w:t xml:space="preserve">działa szereg specjalistycznych oddziałów zapewniających </w:t>
      </w:r>
      <w:r w:rsidR="00B410A6">
        <w:rPr>
          <w:rFonts w:ascii="Arial" w:hAnsi="Arial" w:cs="Arial"/>
        </w:rPr>
        <w:t>ponad 170</w:t>
      </w:r>
      <w:r w:rsidRPr="003C4429">
        <w:rPr>
          <w:rFonts w:ascii="Arial" w:hAnsi="Arial" w:cs="Arial"/>
        </w:rPr>
        <w:t xml:space="preserve"> łóżek (w tym w ramach Oddziału Intensywnej Opieki Medycznej, Oddział Intensywnej Opieki Kardiologicznej i Oddział Intensywnej Opieki nad Noworodkiem). Szpital dysponuje kadrą doświadczonych lekarzy, pielęgniarek, położnych i techników, którzy świadczą pomoc medyczną na najwyższym światowym poziomie. Placówka stosuje najnowocześniejsze metody leczenia, m.in. system </w:t>
      </w:r>
      <w:proofErr w:type="spellStart"/>
      <w:r w:rsidRPr="003C4429">
        <w:rPr>
          <w:rFonts w:ascii="Arial" w:hAnsi="Arial" w:cs="Arial"/>
        </w:rPr>
        <w:t>robotyczny</w:t>
      </w:r>
      <w:proofErr w:type="spellEnd"/>
      <w:r w:rsidRPr="003C4429">
        <w:rPr>
          <w:rFonts w:ascii="Arial" w:hAnsi="Arial" w:cs="Arial"/>
        </w:rPr>
        <w:t xml:space="preserve"> da Vinci, system laparoskopii 3D (wykorzystywany m.in. przy operacjach zaawansowanej endometriozy) czy systemy nawigacyjne (CARTO 3, En Site Precision) stosowane przy zabiegach ablacji podłoża arytmii. Kompetencje placówki potwierdzają liczne certyfikaty i akredytacje, w tym ISO 9001:2015 oraz akredytacja Ministerstwa Zdrowia</w:t>
      </w:r>
      <w:r w:rsidR="00AA3E24">
        <w:rPr>
          <w:rFonts w:ascii="Arial" w:hAnsi="Arial" w:cs="Arial"/>
        </w:rPr>
        <w:t xml:space="preserve"> (z najwyższym wynikiem w Polsce)</w:t>
      </w:r>
      <w:r w:rsidRPr="003C4429">
        <w:rPr>
          <w:rFonts w:ascii="Arial" w:hAnsi="Arial" w:cs="Arial"/>
        </w:rPr>
        <w:t xml:space="preserve">. Klinika Położnictwa Szpitala Medicover regularnie zajmuje </w:t>
      </w:r>
      <w:r w:rsidR="00A316B4">
        <w:rPr>
          <w:rFonts w:ascii="Arial" w:hAnsi="Arial" w:cs="Arial"/>
        </w:rPr>
        <w:t>czołowe</w:t>
      </w:r>
      <w:r w:rsidRPr="003C4429">
        <w:rPr>
          <w:rFonts w:ascii="Arial" w:hAnsi="Arial" w:cs="Arial"/>
        </w:rPr>
        <w:t xml:space="preserve"> miejsc</w:t>
      </w:r>
      <w:r w:rsidR="00A316B4">
        <w:rPr>
          <w:rFonts w:ascii="Arial" w:hAnsi="Arial" w:cs="Arial"/>
        </w:rPr>
        <w:t>a</w:t>
      </w:r>
      <w:r w:rsidRPr="003C4429">
        <w:rPr>
          <w:rFonts w:ascii="Arial" w:hAnsi="Arial" w:cs="Arial"/>
        </w:rPr>
        <w:t xml:space="preserve"> w</w:t>
      </w:r>
      <w:r w:rsidR="0044780E">
        <w:rPr>
          <w:rFonts w:ascii="Arial" w:hAnsi="Arial" w:cs="Arial"/>
        </w:rPr>
        <w:t> </w:t>
      </w:r>
      <w:r w:rsidR="00A316B4">
        <w:rPr>
          <w:rFonts w:ascii="Arial" w:hAnsi="Arial" w:cs="Arial"/>
        </w:rPr>
        <w:t xml:space="preserve">ogólnopolskim i wojewódzkim </w:t>
      </w:r>
      <w:r w:rsidRPr="003C4429">
        <w:rPr>
          <w:rFonts w:ascii="Arial" w:hAnsi="Arial" w:cs="Arial"/>
        </w:rPr>
        <w:t xml:space="preserve">rankingu </w:t>
      </w:r>
      <w:r w:rsidR="00A316B4">
        <w:rPr>
          <w:rFonts w:ascii="Arial" w:hAnsi="Arial" w:cs="Arial"/>
        </w:rPr>
        <w:t xml:space="preserve">„Gdzie Rodzić po Ludzku” </w:t>
      </w:r>
      <w:r w:rsidRPr="003C4429">
        <w:rPr>
          <w:rFonts w:ascii="Arial" w:hAnsi="Arial" w:cs="Arial"/>
        </w:rPr>
        <w:t>Fundacj</w:t>
      </w:r>
      <w:r w:rsidR="00A316B4">
        <w:rPr>
          <w:rFonts w:ascii="Arial" w:hAnsi="Arial" w:cs="Arial"/>
        </w:rPr>
        <w:t>i</w:t>
      </w:r>
      <w:r w:rsidRPr="003C4429">
        <w:rPr>
          <w:rFonts w:ascii="Arial" w:hAnsi="Arial" w:cs="Arial"/>
        </w:rPr>
        <w:t xml:space="preserve"> Rodzić po Ludzku. </w:t>
      </w:r>
    </w:p>
    <w:p w14:paraId="5ACA9E32" w14:textId="4B5C0833" w:rsidR="00B530A7" w:rsidRDefault="009E3BF1" w:rsidP="003C4429">
      <w:pPr>
        <w:jc w:val="both"/>
        <w:rPr>
          <w:rFonts w:ascii="Arial" w:hAnsi="Arial" w:cs="Arial"/>
        </w:rPr>
      </w:pPr>
      <w:r>
        <w:rPr>
          <w:rFonts w:ascii="Arial" w:hAnsi="Arial" w:cs="Arial"/>
        </w:rPr>
        <w:t>Od</w:t>
      </w:r>
      <w:r w:rsidR="00B530A7" w:rsidRPr="003C4429">
        <w:rPr>
          <w:rFonts w:ascii="Arial" w:hAnsi="Arial" w:cs="Arial"/>
        </w:rPr>
        <w:t xml:space="preserve"> roku akademicki</w:t>
      </w:r>
      <w:r>
        <w:rPr>
          <w:rFonts w:ascii="Arial" w:hAnsi="Arial" w:cs="Arial"/>
        </w:rPr>
        <w:t>ego</w:t>
      </w:r>
      <w:r w:rsidR="00B530A7" w:rsidRPr="003C4429">
        <w:rPr>
          <w:rFonts w:ascii="Arial" w:hAnsi="Arial" w:cs="Arial"/>
        </w:rPr>
        <w:t xml:space="preserve"> 2021/22 Szpital Medicover </w:t>
      </w:r>
      <w:r>
        <w:rPr>
          <w:rFonts w:ascii="Arial" w:hAnsi="Arial" w:cs="Arial"/>
        </w:rPr>
        <w:t>współpracuje</w:t>
      </w:r>
      <w:r w:rsidR="00B530A7" w:rsidRPr="003C4429">
        <w:rPr>
          <w:rFonts w:ascii="Arial" w:hAnsi="Arial" w:cs="Arial"/>
        </w:rPr>
        <w:t xml:space="preserve"> z Uczelnią Łazarskiego. Na mocy podpisanej umowy, lekarze Oddziałów Chirurgii Ogólnej, Kardiologii, Kardiochirurgii, Ginekologii, Położnictwa oraz Anestezjologii i Intensywnej Terapii </w:t>
      </w:r>
      <w:r>
        <w:rPr>
          <w:rFonts w:ascii="Arial" w:hAnsi="Arial" w:cs="Arial"/>
        </w:rPr>
        <w:t>kształcą</w:t>
      </w:r>
      <w:r w:rsidR="00B530A7" w:rsidRPr="003C4429">
        <w:rPr>
          <w:rFonts w:ascii="Arial" w:hAnsi="Arial" w:cs="Arial"/>
        </w:rPr>
        <w:t xml:space="preserve"> studentów kierunku lekarskiego.</w:t>
      </w:r>
    </w:p>
    <w:p w14:paraId="0698162E" w14:textId="2CF1D87A" w:rsidR="009E3BF1" w:rsidRPr="009E3BF1" w:rsidRDefault="009E3BF1" w:rsidP="009E3BF1">
      <w:pPr>
        <w:jc w:val="both"/>
        <w:rPr>
          <w:rFonts w:ascii="Arial" w:hAnsi="Arial" w:cs="Arial"/>
        </w:rPr>
      </w:pPr>
      <w:r w:rsidRPr="009E3BF1">
        <w:rPr>
          <w:rFonts w:ascii="Arial" w:hAnsi="Arial" w:cs="Arial"/>
        </w:rPr>
        <w:t xml:space="preserve">Od lutego 2023 roku Szpital </w:t>
      </w:r>
      <w:r w:rsidR="00217C1D" w:rsidRPr="009E3BF1">
        <w:rPr>
          <w:rFonts w:ascii="Arial" w:hAnsi="Arial" w:cs="Arial"/>
        </w:rPr>
        <w:t>Medicover</w:t>
      </w:r>
      <w:r w:rsidRPr="009E3BF1">
        <w:rPr>
          <w:rFonts w:ascii="Arial" w:hAnsi="Arial" w:cs="Arial"/>
        </w:rPr>
        <w:t xml:space="preserve"> jako jedyny prywatny ośrodek medyczny w Polsce, oferuje zabieg przy użyciu metody </w:t>
      </w:r>
      <w:proofErr w:type="spellStart"/>
      <w:r w:rsidRPr="009E3BF1">
        <w:rPr>
          <w:rFonts w:ascii="Arial" w:hAnsi="Arial" w:cs="Arial"/>
        </w:rPr>
        <w:t>MRg</w:t>
      </w:r>
      <w:proofErr w:type="spellEnd"/>
      <w:r w:rsidRPr="009E3BF1">
        <w:rPr>
          <w:rFonts w:ascii="Arial" w:hAnsi="Arial" w:cs="Arial"/>
        </w:rPr>
        <w:t xml:space="preserve"> FUS, która pozwala na leczenie drżenia samoistnego i parkinsonowskiego.</w:t>
      </w:r>
    </w:p>
    <w:p w14:paraId="110EF9F6" w14:textId="316BEE33" w:rsidR="009E3BF1" w:rsidRDefault="009E3BF1" w:rsidP="003C4429">
      <w:pPr>
        <w:jc w:val="both"/>
        <w:rPr>
          <w:rFonts w:ascii="Arial" w:hAnsi="Arial" w:cs="Arial"/>
        </w:rPr>
      </w:pPr>
      <w:r w:rsidRPr="009E3BF1">
        <w:rPr>
          <w:rFonts w:ascii="Arial" w:hAnsi="Arial" w:cs="Arial"/>
        </w:rPr>
        <w:t xml:space="preserve">W listopadzie 2023 roku w Szpitalu Medicover otwarto ultranowoczesną salę hybrydową, która </w:t>
      </w:r>
      <w:r w:rsidR="00E97853" w:rsidRPr="009E3BF1">
        <w:rPr>
          <w:rFonts w:ascii="Arial" w:hAnsi="Arial" w:cs="Arial"/>
        </w:rPr>
        <w:t>pozwala</w:t>
      </w:r>
      <w:r w:rsidRPr="009E3BF1">
        <w:rPr>
          <w:rFonts w:ascii="Arial" w:hAnsi="Arial" w:cs="Arial"/>
        </w:rPr>
        <w:t xml:space="preserve"> na jeszcze efektywniejszą i synergiczną pracę Klinik: Kardiochirurgii i Kardiologii. Infrastruktura umożliwia m.in. użycie rzeczywistości rozszerzonej (tzw. </w:t>
      </w:r>
      <w:proofErr w:type="spellStart"/>
      <w:r w:rsidRPr="009E3BF1">
        <w:rPr>
          <w:rFonts w:ascii="Arial" w:hAnsi="Arial" w:cs="Arial"/>
          <w:i/>
          <w:iCs/>
        </w:rPr>
        <w:t>augmented</w:t>
      </w:r>
      <w:proofErr w:type="spellEnd"/>
      <w:r w:rsidRPr="009E3BF1">
        <w:rPr>
          <w:rFonts w:ascii="Arial" w:hAnsi="Arial" w:cs="Arial"/>
          <w:i/>
          <w:iCs/>
        </w:rPr>
        <w:t xml:space="preserve"> </w:t>
      </w:r>
      <w:proofErr w:type="spellStart"/>
      <w:r w:rsidRPr="009E3BF1">
        <w:rPr>
          <w:rFonts w:ascii="Arial" w:hAnsi="Arial" w:cs="Arial"/>
          <w:i/>
          <w:iCs/>
        </w:rPr>
        <w:t>reality</w:t>
      </w:r>
      <w:proofErr w:type="spellEnd"/>
      <w:r w:rsidRPr="009E3BF1">
        <w:rPr>
          <w:rFonts w:ascii="Arial" w:hAnsi="Arial" w:cs="Arial"/>
        </w:rPr>
        <w:t xml:space="preserve">) </w:t>
      </w:r>
      <w:r>
        <w:rPr>
          <w:rFonts w:ascii="Arial" w:hAnsi="Arial" w:cs="Arial"/>
        </w:rPr>
        <w:br/>
      </w:r>
      <w:r w:rsidRPr="009E3BF1">
        <w:rPr>
          <w:rFonts w:ascii="Arial" w:hAnsi="Arial" w:cs="Arial"/>
        </w:rPr>
        <w:t>w obrazowaniu.</w:t>
      </w:r>
    </w:p>
    <w:p w14:paraId="0886E4EA" w14:textId="1F39B252" w:rsidR="00E97853" w:rsidRDefault="00E97853" w:rsidP="003C4429">
      <w:pPr>
        <w:jc w:val="both"/>
        <w:rPr>
          <w:rFonts w:ascii="Arial" w:hAnsi="Arial" w:cs="Arial"/>
        </w:rPr>
      </w:pPr>
      <w:r>
        <w:rPr>
          <w:rFonts w:ascii="Arial" w:hAnsi="Arial" w:cs="Arial"/>
        </w:rPr>
        <w:t xml:space="preserve">Od 15 lat istnienia Szpital Medicover przyjął ponad pół miliona pacjentów, a urodziło się w nim ponad 13 000 noworodków. </w:t>
      </w:r>
    </w:p>
    <w:p w14:paraId="49841B5A" w14:textId="67B303CA" w:rsidR="00B530A7" w:rsidRDefault="00B530A7" w:rsidP="003C4429">
      <w:pPr>
        <w:jc w:val="both"/>
        <w:rPr>
          <w:rFonts w:ascii="Arial" w:hAnsi="Arial" w:cs="Arial"/>
        </w:rPr>
      </w:pPr>
      <w:r>
        <w:rPr>
          <w:rFonts w:ascii="Arial" w:hAnsi="Arial" w:cs="Arial"/>
        </w:rPr>
        <w:t xml:space="preserve">Więcej informacji na stronie: </w:t>
      </w:r>
      <w:hyperlink r:id="rId5" w:history="1">
        <w:r w:rsidRPr="00E37DAE">
          <w:rPr>
            <w:rStyle w:val="Hipercze"/>
            <w:rFonts w:ascii="Arial" w:hAnsi="Arial" w:cs="Arial"/>
          </w:rPr>
          <w:t>https://www.medicover.pl/szpital/</w:t>
        </w:r>
      </w:hyperlink>
      <w:r>
        <w:rPr>
          <w:rFonts w:ascii="Arial" w:hAnsi="Arial" w:cs="Arial"/>
        </w:rPr>
        <w:t xml:space="preserve"> </w:t>
      </w:r>
    </w:p>
    <w:p w14:paraId="0D3717B4" w14:textId="49D1A14B" w:rsidR="004E4E08" w:rsidRDefault="004E4E08" w:rsidP="004E4E08">
      <w:pPr>
        <w:jc w:val="center"/>
        <w:rPr>
          <w:rFonts w:ascii="Arial" w:hAnsi="Arial" w:cs="Arial"/>
        </w:rPr>
      </w:pPr>
      <w:r>
        <w:rPr>
          <w:rFonts w:ascii="Arial" w:hAnsi="Arial" w:cs="Arial"/>
        </w:rPr>
        <w:t>***</w:t>
      </w:r>
    </w:p>
    <w:p w14:paraId="38937D8C" w14:textId="77777777" w:rsidR="00D7643B" w:rsidRDefault="00D7643B" w:rsidP="00D7643B">
      <w:pPr>
        <w:spacing w:line="240" w:lineRule="auto"/>
        <w:jc w:val="both"/>
        <w:rPr>
          <w:rFonts w:ascii="Arial" w:hAnsi="Arial" w:cs="Arial"/>
          <w:b/>
          <w:bCs/>
          <w:lang w:val="it-IT"/>
        </w:rPr>
      </w:pPr>
      <w:r w:rsidRPr="00151C2B">
        <w:rPr>
          <w:rFonts w:ascii="Arial" w:hAnsi="Arial" w:cs="Arial"/>
          <w:b/>
          <w:bCs/>
          <w:lang w:val="it-IT"/>
        </w:rPr>
        <w:t>Healthcare Services</w:t>
      </w:r>
      <w:r>
        <w:rPr>
          <w:rFonts w:ascii="Arial" w:hAnsi="Arial" w:cs="Arial"/>
          <w:b/>
          <w:bCs/>
          <w:lang w:val="it-IT"/>
        </w:rPr>
        <w:t xml:space="preserve"> – </w:t>
      </w:r>
      <w:r w:rsidRPr="00151C2B">
        <w:rPr>
          <w:rFonts w:ascii="Arial" w:hAnsi="Arial" w:cs="Arial"/>
          <w:lang w:val="it-IT"/>
        </w:rPr>
        <w:t>oferuje wysokiej jakości usługi z zakresu profilaktyki i opieki ambulatoryjnej, specjalistycznej opieki zdrowotnej, nowoczesne usługi stomatologiczne, a</w:t>
      </w:r>
      <w:r>
        <w:rPr>
          <w:rFonts w:ascii="Arial" w:hAnsi="Arial" w:cs="Arial"/>
          <w:lang w:val="it-IT"/>
        </w:rPr>
        <w:t> </w:t>
      </w:r>
      <w:r w:rsidRPr="00151C2B">
        <w:rPr>
          <w:rFonts w:ascii="Arial" w:hAnsi="Arial" w:cs="Arial"/>
          <w:lang w:val="it-IT"/>
        </w:rPr>
        <w:t>także rozwiązania z zakresu wellbeing</w:t>
      </w:r>
      <w:r>
        <w:rPr>
          <w:rFonts w:ascii="Arial" w:hAnsi="Arial" w:cs="Arial"/>
          <w:lang w:val="it-IT"/>
        </w:rPr>
        <w:t>u</w:t>
      </w:r>
      <w:r w:rsidRPr="00151C2B">
        <w:rPr>
          <w:rFonts w:ascii="Arial" w:hAnsi="Arial" w:cs="Arial"/>
          <w:lang w:val="it-IT"/>
        </w:rPr>
        <w:t xml:space="preserve">, w tym: pakiety sportowe i </w:t>
      </w:r>
      <w:r>
        <w:rPr>
          <w:rFonts w:ascii="Arial" w:hAnsi="Arial" w:cs="Arial"/>
          <w:lang w:val="it-IT"/>
        </w:rPr>
        <w:t>usługi dietetyczne</w:t>
      </w:r>
      <w:r w:rsidRPr="00151C2B">
        <w:rPr>
          <w:rFonts w:ascii="Arial" w:hAnsi="Arial" w:cs="Arial"/>
          <w:lang w:val="it-IT"/>
        </w:rPr>
        <w:t xml:space="preserve">. Usługi oferowane są </w:t>
      </w:r>
      <w:r>
        <w:rPr>
          <w:rFonts w:ascii="Arial" w:hAnsi="Arial" w:cs="Arial"/>
          <w:lang w:val="it-IT"/>
        </w:rPr>
        <w:t xml:space="preserve">w 8 krajach poprzez sieć </w:t>
      </w:r>
      <w:r w:rsidRPr="00151C2B">
        <w:rPr>
          <w:rFonts w:ascii="Arial" w:hAnsi="Arial" w:cs="Arial"/>
          <w:lang w:val="it-IT"/>
        </w:rPr>
        <w:t>1</w:t>
      </w:r>
      <w:r>
        <w:rPr>
          <w:rFonts w:ascii="Arial" w:hAnsi="Arial" w:cs="Arial"/>
          <w:lang w:val="it-IT"/>
        </w:rPr>
        <w:t>85</w:t>
      </w:r>
      <w:r w:rsidRPr="00151C2B">
        <w:rPr>
          <w:rFonts w:ascii="Arial" w:hAnsi="Arial" w:cs="Arial"/>
          <w:lang w:val="it-IT"/>
        </w:rPr>
        <w:t xml:space="preserve"> centr</w:t>
      </w:r>
      <w:r>
        <w:rPr>
          <w:rFonts w:ascii="Arial" w:hAnsi="Arial" w:cs="Arial"/>
          <w:lang w:val="it-IT"/>
        </w:rPr>
        <w:t>ów</w:t>
      </w:r>
      <w:r w:rsidRPr="00151C2B">
        <w:rPr>
          <w:rFonts w:ascii="Arial" w:hAnsi="Arial" w:cs="Arial"/>
          <w:lang w:val="it-IT"/>
        </w:rPr>
        <w:t xml:space="preserve"> medycznych, </w:t>
      </w:r>
      <w:r>
        <w:rPr>
          <w:rFonts w:ascii="Arial" w:hAnsi="Arial" w:cs="Arial"/>
          <w:lang w:val="it-IT"/>
        </w:rPr>
        <w:t>42</w:t>
      </w:r>
      <w:r w:rsidRPr="007237CF">
        <w:rPr>
          <w:rFonts w:ascii="Arial" w:hAnsi="Arial" w:cs="Arial"/>
          <w:lang w:val="it-IT"/>
        </w:rPr>
        <w:t xml:space="preserve"> aptek, </w:t>
      </w:r>
      <w:r>
        <w:rPr>
          <w:rFonts w:ascii="Arial" w:hAnsi="Arial" w:cs="Arial"/>
          <w:lang w:val="it-IT"/>
        </w:rPr>
        <w:t>40</w:t>
      </w:r>
      <w:r w:rsidRPr="007237CF">
        <w:rPr>
          <w:rFonts w:ascii="Arial" w:hAnsi="Arial" w:cs="Arial"/>
          <w:lang w:val="it-IT"/>
        </w:rPr>
        <w:t xml:space="preserve"> szpital</w:t>
      </w:r>
      <w:r>
        <w:rPr>
          <w:rFonts w:ascii="Arial" w:hAnsi="Arial" w:cs="Arial"/>
          <w:lang w:val="it-IT"/>
        </w:rPr>
        <w:t>i</w:t>
      </w:r>
      <w:r w:rsidRPr="007237CF">
        <w:rPr>
          <w:rFonts w:ascii="Arial" w:hAnsi="Arial" w:cs="Arial"/>
          <w:lang w:val="it-IT"/>
        </w:rPr>
        <w:t>, 1</w:t>
      </w:r>
      <w:r>
        <w:rPr>
          <w:rFonts w:ascii="Arial" w:hAnsi="Arial" w:cs="Arial"/>
          <w:lang w:val="it-IT"/>
        </w:rPr>
        <w:t>12</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stomatologicznych, </w:t>
      </w:r>
      <w:r>
        <w:rPr>
          <w:rFonts w:ascii="Arial" w:hAnsi="Arial" w:cs="Arial"/>
          <w:lang w:val="it-IT"/>
        </w:rPr>
        <w:t>39</w:t>
      </w:r>
      <w:r w:rsidRPr="007237CF">
        <w:rPr>
          <w:rFonts w:ascii="Arial" w:hAnsi="Arial" w:cs="Arial"/>
          <w:lang w:val="it-IT"/>
        </w:rPr>
        <w:t xml:space="preserve"> salon</w:t>
      </w:r>
      <w:r>
        <w:rPr>
          <w:rFonts w:ascii="Arial" w:hAnsi="Arial" w:cs="Arial"/>
          <w:lang w:val="it-IT"/>
        </w:rPr>
        <w:t>ów</w:t>
      </w:r>
      <w:r w:rsidRPr="007237CF">
        <w:rPr>
          <w:rFonts w:ascii="Arial" w:hAnsi="Arial" w:cs="Arial"/>
          <w:lang w:val="it-IT"/>
        </w:rPr>
        <w:t xml:space="preserve"> optycznych, 1</w:t>
      </w:r>
      <w:r>
        <w:rPr>
          <w:rFonts w:ascii="Arial" w:hAnsi="Arial" w:cs="Arial"/>
          <w:lang w:val="it-IT"/>
        </w:rPr>
        <w:t>3</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zdrowia psychicznego</w:t>
      </w:r>
      <w:r>
        <w:rPr>
          <w:rFonts w:ascii="Arial" w:hAnsi="Arial" w:cs="Arial"/>
          <w:lang w:val="it-IT"/>
        </w:rPr>
        <w:t>, 18</w:t>
      </w:r>
      <w:r w:rsidRPr="00151C2B">
        <w:rPr>
          <w:rFonts w:ascii="Arial" w:hAnsi="Arial" w:cs="Arial"/>
          <w:lang w:val="it-IT"/>
        </w:rPr>
        <w:t xml:space="preserve"> klinik leczenia niepłodności i </w:t>
      </w:r>
      <w:r>
        <w:rPr>
          <w:rFonts w:ascii="Arial" w:hAnsi="Arial" w:cs="Arial"/>
          <w:lang w:val="it-IT"/>
        </w:rPr>
        <w:t>174</w:t>
      </w:r>
      <w:r w:rsidRPr="00151C2B">
        <w:rPr>
          <w:rFonts w:ascii="Arial" w:hAnsi="Arial" w:cs="Arial"/>
          <w:lang w:val="it-IT"/>
        </w:rPr>
        <w:t xml:space="preserve"> klub</w:t>
      </w:r>
      <w:r>
        <w:rPr>
          <w:rFonts w:ascii="Arial" w:hAnsi="Arial" w:cs="Arial"/>
          <w:lang w:val="it-IT"/>
        </w:rPr>
        <w:t>ów</w:t>
      </w:r>
      <w:r w:rsidRPr="00151C2B">
        <w:rPr>
          <w:rFonts w:ascii="Arial" w:hAnsi="Arial" w:cs="Arial"/>
          <w:lang w:val="it-IT"/>
        </w:rPr>
        <w:t xml:space="preserve"> fitness i siłowni</w:t>
      </w:r>
      <w:r>
        <w:rPr>
          <w:rFonts w:ascii="Arial" w:hAnsi="Arial" w:cs="Arial"/>
          <w:lang w:val="it-IT"/>
        </w:rPr>
        <w:t xml:space="preserve">. </w:t>
      </w:r>
      <w:r w:rsidRPr="00151C2B">
        <w:rPr>
          <w:rFonts w:ascii="Arial" w:hAnsi="Arial" w:cs="Arial"/>
          <w:lang w:val="it-IT"/>
        </w:rPr>
        <w:t>Główne rynki to Polska, Indie i</w:t>
      </w:r>
      <w:r>
        <w:rPr>
          <w:rFonts w:ascii="Arial" w:hAnsi="Arial" w:cs="Arial"/>
          <w:lang w:val="it-IT"/>
        </w:rPr>
        <w:t> </w:t>
      </w:r>
      <w:r w:rsidRPr="00151C2B">
        <w:rPr>
          <w:rFonts w:ascii="Arial" w:hAnsi="Arial" w:cs="Arial"/>
          <w:lang w:val="it-IT"/>
        </w:rPr>
        <w:t>Rumunia.</w:t>
      </w:r>
    </w:p>
    <w:p w14:paraId="0D442D5E" w14:textId="77777777" w:rsidR="00D7643B" w:rsidRPr="003501A7" w:rsidRDefault="00D7643B" w:rsidP="00D7643B">
      <w:pPr>
        <w:spacing w:line="240" w:lineRule="auto"/>
        <w:jc w:val="both"/>
        <w:rPr>
          <w:rFonts w:ascii="Arial" w:hAnsi="Arial" w:cs="Arial"/>
          <w:b/>
          <w:bCs/>
          <w:lang w:val="it-IT"/>
        </w:rPr>
      </w:pPr>
      <w:r w:rsidRPr="00151C2B">
        <w:rPr>
          <w:rFonts w:ascii="Arial" w:hAnsi="Arial" w:cs="Arial"/>
          <w:b/>
          <w:bCs/>
          <w:lang w:val="it-IT"/>
        </w:rPr>
        <w:t>Diagnostic Services</w:t>
      </w:r>
      <w:r w:rsidRPr="00151C2B">
        <w:rPr>
          <w:rFonts w:ascii="Arial" w:hAnsi="Arial" w:cs="Arial"/>
          <w:lang w:val="it-IT"/>
        </w:rPr>
        <w:t xml:space="preserve"> – oferuje szeroki </w:t>
      </w:r>
      <w:r>
        <w:rPr>
          <w:rFonts w:ascii="Arial" w:hAnsi="Arial" w:cs="Arial"/>
          <w:lang w:val="it-IT"/>
        </w:rPr>
        <w:t>wybór rozwiązań z obszaru diagnostyki</w:t>
      </w:r>
      <w:r w:rsidRPr="00151C2B">
        <w:rPr>
          <w:rFonts w:ascii="Arial" w:hAnsi="Arial" w:cs="Arial"/>
          <w:lang w:val="it-IT"/>
        </w:rPr>
        <w:t xml:space="preserve">, w tym rozległy zakres badań laboratoryjnych we wszystkich głównych obszarach patologii klinicznej, wykonywanych na etapie profilaktyki, diagnostyki i leczenia schorzeń. Działalność prowadzona jest poprzez sieć </w:t>
      </w:r>
      <w:r>
        <w:rPr>
          <w:rFonts w:ascii="Arial" w:hAnsi="Arial" w:cs="Arial"/>
          <w:lang w:val="it-IT"/>
        </w:rPr>
        <w:t>139</w:t>
      </w:r>
      <w:r w:rsidRPr="00151C2B">
        <w:rPr>
          <w:rFonts w:ascii="Arial" w:hAnsi="Arial" w:cs="Arial"/>
          <w:lang w:val="it-IT"/>
        </w:rPr>
        <w:t xml:space="preserve"> laboratoriów, </w:t>
      </w:r>
      <w:r>
        <w:rPr>
          <w:rFonts w:ascii="Arial" w:hAnsi="Arial" w:cs="Arial"/>
          <w:lang w:val="it-IT"/>
        </w:rPr>
        <w:t>1053</w:t>
      </w:r>
      <w:r w:rsidRPr="00151C2B">
        <w:rPr>
          <w:rFonts w:ascii="Arial" w:hAnsi="Arial" w:cs="Arial"/>
          <w:lang w:val="it-IT"/>
        </w:rPr>
        <w:t xml:space="preserve"> punktów pobrań krwi oraz </w:t>
      </w:r>
      <w:r>
        <w:rPr>
          <w:rFonts w:ascii="Arial" w:hAnsi="Arial" w:cs="Arial"/>
          <w:lang w:val="it-IT"/>
        </w:rPr>
        <w:t>35</w:t>
      </w:r>
      <w:r w:rsidRPr="00151C2B">
        <w:rPr>
          <w:rFonts w:ascii="Arial" w:hAnsi="Arial" w:cs="Arial"/>
          <w:lang w:val="it-IT"/>
        </w:rPr>
        <w:t xml:space="preserve"> klinik</w:t>
      </w:r>
      <w:r>
        <w:rPr>
          <w:rFonts w:ascii="Arial" w:hAnsi="Arial" w:cs="Arial"/>
          <w:lang w:val="it-IT"/>
        </w:rPr>
        <w:t xml:space="preserve"> w 16 krajach</w:t>
      </w:r>
      <w:r w:rsidRPr="00151C2B">
        <w:rPr>
          <w:rFonts w:ascii="Arial" w:hAnsi="Arial" w:cs="Arial"/>
          <w:lang w:val="it-IT"/>
        </w:rPr>
        <w:t>. Główne rynki to Niemcy, Rumunia</w:t>
      </w:r>
      <w:r>
        <w:rPr>
          <w:rFonts w:ascii="Arial" w:hAnsi="Arial" w:cs="Arial"/>
          <w:lang w:val="it-IT"/>
        </w:rPr>
        <w:t>, P</w:t>
      </w:r>
      <w:r w:rsidRPr="00151C2B">
        <w:rPr>
          <w:rFonts w:ascii="Arial" w:hAnsi="Arial" w:cs="Arial"/>
          <w:lang w:val="it-IT"/>
        </w:rPr>
        <w:t>olska</w:t>
      </w:r>
      <w:r>
        <w:rPr>
          <w:rFonts w:ascii="Arial" w:hAnsi="Arial" w:cs="Arial"/>
          <w:lang w:val="it-IT"/>
        </w:rPr>
        <w:t xml:space="preserve"> i Ukraina. </w:t>
      </w:r>
    </w:p>
    <w:p w14:paraId="137C78FF" w14:textId="5375A6AE" w:rsidR="00E30178" w:rsidRDefault="00E30178" w:rsidP="00E30178">
      <w:pPr>
        <w:tabs>
          <w:tab w:val="left" w:pos="6980"/>
        </w:tabs>
        <w:spacing w:line="240" w:lineRule="auto"/>
        <w:rPr>
          <w:rFonts w:ascii="Arial" w:hAnsi="Arial" w:cs="Arial"/>
        </w:rPr>
      </w:pPr>
      <w:r w:rsidRPr="00151C2B">
        <w:rPr>
          <w:rFonts w:ascii="Arial" w:hAnsi="Arial" w:cs="Arial"/>
          <w:lang w:val="it-IT"/>
        </w:rPr>
        <w:lastRenderedPageBreak/>
        <w:t xml:space="preserve">Więcej informacji na stronie: </w:t>
      </w:r>
      <w:r>
        <w:fldChar w:fldCharType="begin"/>
      </w:r>
      <w:r>
        <w:instrText>HYPERLINK "https://www.medicover.com/site-preference"</w:instrText>
      </w:r>
      <w:r>
        <w:fldChar w:fldCharType="separate"/>
      </w:r>
      <w:r w:rsidRPr="00126CBD">
        <w:rPr>
          <w:rStyle w:val="Hipercze"/>
          <w:rFonts w:ascii="Arial" w:eastAsia="Calibri" w:hAnsi="Arial" w:cs="Arial"/>
          <w:color w:val="0563C1"/>
        </w:rPr>
        <w:t>https://www.medicover.com/</w:t>
      </w:r>
      <w:r>
        <w:fldChar w:fldCharType="end"/>
      </w:r>
      <w:r w:rsidRPr="00126CBD">
        <w:rPr>
          <w:rFonts w:ascii="Arial" w:hAnsi="Arial" w:cs="Arial"/>
        </w:rPr>
        <w:t xml:space="preserve">  </w:t>
      </w:r>
    </w:p>
    <w:p w14:paraId="61EABC6B" w14:textId="1A4958EF" w:rsidR="004E4E08" w:rsidRPr="00994B06" w:rsidRDefault="004E4E08" w:rsidP="004E4E08">
      <w:pPr>
        <w:jc w:val="center"/>
        <w:rPr>
          <w:lang w:val="en-US"/>
        </w:rPr>
      </w:pPr>
      <w:r w:rsidRPr="00994B06">
        <w:rPr>
          <w:rFonts w:ascii="Arial" w:hAnsi="Arial" w:cs="Arial"/>
          <w:lang w:val="en-US"/>
        </w:rPr>
        <w:t>***</w:t>
      </w:r>
    </w:p>
    <w:p w14:paraId="16240E15" w14:textId="0692E143" w:rsidR="00A316B4" w:rsidRDefault="00B530A7" w:rsidP="00B530A7">
      <w:pPr>
        <w:jc w:val="both"/>
        <w:rPr>
          <w:rFonts w:ascii="Arial" w:hAnsi="Arial" w:cs="Arial"/>
          <w:lang w:val="en-US"/>
        </w:rPr>
      </w:pPr>
      <w:r>
        <w:rPr>
          <w:rFonts w:ascii="Arial" w:hAnsi="Arial" w:cs="Arial"/>
          <w:lang w:val="en-US"/>
        </w:rPr>
        <w:t xml:space="preserve">Multi-specialty </w:t>
      </w:r>
      <w:r w:rsidRPr="00713DBB">
        <w:rPr>
          <w:rFonts w:ascii="Arial" w:hAnsi="Arial" w:cs="Arial"/>
          <w:b/>
          <w:bCs/>
          <w:lang w:val="en-US"/>
        </w:rPr>
        <w:t>Medicover Hospital</w:t>
      </w:r>
      <w:r w:rsidR="00F722F5">
        <w:rPr>
          <w:rFonts w:ascii="Arial" w:hAnsi="Arial" w:cs="Arial"/>
          <w:b/>
          <w:bCs/>
          <w:lang w:val="en-US"/>
        </w:rPr>
        <w:t xml:space="preserve"> </w:t>
      </w:r>
      <w:r w:rsidR="00F722F5" w:rsidRPr="00745231">
        <w:rPr>
          <w:rFonts w:ascii="Arial" w:hAnsi="Arial" w:cs="Arial"/>
          <w:lang w:val="en-US"/>
        </w:rPr>
        <w:t>has</w:t>
      </w:r>
      <w:r>
        <w:rPr>
          <w:rFonts w:ascii="Arial" w:hAnsi="Arial" w:cs="Arial"/>
          <w:lang w:val="en-US"/>
        </w:rPr>
        <w:t xml:space="preserve"> </w:t>
      </w:r>
      <w:r w:rsidR="00713DBB" w:rsidRPr="00713DBB">
        <w:rPr>
          <w:rFonts w:ascii="Arial" w:hAnsi="Arial" w:cs="Arial"/>
          <w:lang w:val="en-US"/>
        </w:rPr>
        <w:t xml:space="preserve">been operating in Warsaw's </w:t>
      </w:r>
      <w:proofErr w:type="spellStart"/>
      <w:r w:rsidR="00713DBB" w:rsidRPr="00713DBB">
        <w:rPr>
          <w:rFonts w:ascii="Arial" w:hAnsi="Arial" w:cs="Arial"/>
          <w:lang w:val="en-US"/>
        </w:rPr>
        <w:t>Wilanów</w:t>
      </w:r>
      <w:proofErr w:type="spellEnd"/>
      <w:r w:rsidR="00713DBB" w:rsidRPr="00713DBB">
        <w:rPr>
          <w:rFonts w:ascii="Arial" w:hAnsi="Arial" w:cs="Arial"/>
          <w:lang w:val="en-US"/>
        </w:rPr>
        <w:t xml:space="preserve"> district since 2009.</w:t>
      </w:r>
      <w:r w:rsidR="00713DBB">
        <w:rPr>
          <w:rFonts w:ascii="Arial" w:hAnsi="Arial" w:cs="Arial"/>
          <w:lang w:val="en-US"/>
        </w:rPr>
        <w:t xml:space="preserve"> </w:t>
      </w:r>
      <w:r w:rsidRPr="00713DBB">
        <w:rPr>
          <w:rFonts w:ascii="Arial" w:hAnsi="Arial" w:cs="Arial"/>
          <w:lang w:val="en-US"/>
        </w:rPr>
        <w:t>Medicover Hospital</w:t>
      </w:r>
      <w:r w:rsidRPr="0049746B">
        <w:rPr>
          <w:rFonts w:ascii="Arial" w:hAnsi="Arial" w:cs="Arial"/>
          <w:lang w:val="en-US"/>
        </w:rPr>
        <w:t xml:space="preserve"> houses a number of specialist </w:t>
      </w:r>
      <w:r>
        <w:rPr>
          <w:rFonts w:ascii="Arial" w:hAnsi="Arial" w:cs="Arial"/>
          <w:lang w:val="en-US"/>
        </w:rPr>
        <w:t>departments</w:t>
      </w:r>
      <w:r w:rsidRPr="0049746B">
        <w:rPr>
          <w:rFonts w:ascii="Arial" w:hAnsi="Arial" w:cs="Arial"/>
          <w:lang w:val="en-US"/>
        </w:rPr>
        <w:t xml:space="preserve"> providing </w:t>
      </w:r>
      <w:r w:rsidR="00B410A6">
        <w:rPr>
          <w:rFonts w:ascii="Arial" w:hAnsi="Arial" w:cs="Arial"/>
          <w:lang w:val="en-US"/>
        </w:rPr>
        <w:t>over 170</w:t>
      </w:r>
      <w:r w:rsidRPr="0049746B">
        <w:rPr>
          <w:rFonts w:ascii="Arial" w:hAnsi="Arial" w:cs="Arial"/>
          <w:lang w:val="en-US"/>
        </w:rPr>
        <w:t xml:space="preserve"> beds (including </w:t>
      </w:r>
      <w:r w:rsidR="00CF1D27">
        <w:rPr>
          <w:rFonts w:ascii="Arial" w:hAnsi="Arial" w:cs="Arial"/>
          <w:lang w:val="en-US"/>
        </w:rPr>
        <w:t xml:space="preserve">the </w:t>
      </w:r>
      <w:r w:rsidRPr="0049746B">
        <w:rPr>
          <w:rFonts w:ascii="Arial" w:hAnsi="Arial" w:cs="Arial"/>
          <w:lang w:val="en-US"/>
        </w:rPr>
        <w:t xml:space="preserve">Intensive Care Unit, Cardiac Intensive Care Unit and Neonatal Intensive Care Unit). The hospital has a staff of experienced doctors, nurses, </w:t>
      </w:r>
      <w:r w:rsidR="00CF1D27" w:rsidRPr="0049746B">
        <w:rPr>
          <w:rFonts w:ascii="Arial" w:hAnsi="Arial" w:cs="Arial"/>
          <w:lang w:val="en-US"/>
        </w:rPr>
        <w:t>midwives,</w:t>
      </w:r>
      <w:r w:rsidRPr="0049746B">
        <w:rPr>
          <w:rFonts w:ascii="Arial" w:hAnsi="Arial" w:cs="Arial"/>
          <w:lang w:val="en-US"/>
        </w:rPr>
        <w:t xml:space="preserve"> and technicians who provide medical assistance at the highest world level. The hospital uses the most modern treatment methods, including </w:t>
      </w:r>
      <w:r w:rsidR="00CF1D27">
        <w:rPr>
          <w:rFonts w:ascii="Arial" w:hAnsi="Arial" w:cs="Arial"/>
          <w:lang w:val="en-US"/>
        </w:rPr>
        <w:t xml:space="preserve">the </w:t>
      </w:r>
      <w:r w:rsidRPr="0049746B">
        <w:rPr>
          <w:rFonts w:ascii="Arial" w:hAnsi="Arial" w:cs="Arial"/>
          <w:lang w:val="en-US"/>
        </w:rPr>
        <w:t>da Vinci robotic system, 3D laparoscopy system (used e.g. in advanced endometriosis surgeries) or navigation systems (CARTO 3, En Site Precision) used in arrhythmia substrate ablation procedures. The facility's competence is confirmed by numerous certificates and accreditations, including ISO 9001:2015 and accreditation by the Ministry of Health</w:t>
      </w:r>
      <w:r w:rsidR="00AA3E24">
        <w:rPr>
          <w:rFonts w:ascii="Arial" w:hAnsi="Arial" w:cs="Arial"/>
          <w:lang w:val="en-US"/>
        </w:rPr>
        <w:t xml:space="preserve"> </w:t>
      </w:r>
      <w:r w:rsidR="00AA3E24" w:rsidRPr="00AA3E24">
        <w:rPr>
          <w:rFonts w:ascii="Arial" w:hAnsi="Arial" w:cs="Arial"/>
          <w:lang w:val="en-US"/>
        </w:rPr>
        <w:t>(with the highest score in Poland)</w:t>
      </w:r>
      <w:r w:rsidRPr="0049746B">
        <w:rPr>
          <w:rFonts w:ascii="Arial" w:hAnsi="Arial" w:cs="Arial"/>
          <w:lang w:val="en-US"/>
        </w:rPr>
        <w:t xml:space="preserve">. </w:t>
      </w:r>
      <w:r w:rsidR="00A316B4" w:rsidRPr="00A316B4">
        <w:rPr>
          <w:rFonts w:ascii="Arial" w:hAnsi="Arial" w:cs="Arial"/>
          <w:lang w:val="en-US"/>
        </w:rPr>
        <w:t>The Obstetrics Department at Medicover Hospital consistently tops national and provincial rankings for "Where to give birth with dignity," according to the Childbirth with Dignity Foundation.</w:t>
      </w:r>
    </w:p>
    <w:p w14:paraId="52916213" w14:textId="6C9B1FE9" w:rsidR="00B530A7" w:rsidRDefault="00B530A7" w:rsidP="00B530A7">
      <w:pPr>
        <w:jc w:val="both"/>
        <w:rPr>
          <w:rFonts w:ascii="Arial" w:hAnsi="Arial" w:cs="Arial"/>
          <w:lang w:val="en-US"/>
        </w:rPr>
      </w:pPr>
      <w:r w:rsidRPr="0049746B">
        <w:rPr>
          <w:rFonts w:ascii="Arial" w:hAnsi="Arial" w:cs="Arial"/>
          <w:lang w:val="en-US"/>
        </w:rPr>
        <w:t>In the academic year 2021/22 Medicover Hospital started cooperation with Lazarski University. Under the signed agreement, doctors from the Departments</w:t>
      </w:r>
      <w:r>
        <w:rPr>
          <w:rFonts w:ascii="Arial" w:hAnsi="Arial" w:cs="Arial"/>
          <w:lang w:val="en-US"/>
        </w:rPr>
        <w:t>/Units</w:t>
      </w:r>
      <w:r w:rsidRPr="0049746B">
        <w:rPr>
          <w:rFonts w:ascii="Arial" w:hAnsi="Arial" w:cs="Arial"/>
          <w:lang w:val="en-US"/>
        </w:rPr>
        <w:t xml:space="preserve"> of General Surgery, Cardiology, Cardiac Surgery, </w:t>
      </w:r>
      <w:r w:rsidR="00F722F5" w:rsidRPr="0049746B">
        <w:rPr>
          <w:rFonts w:ascii="Arial" w:hAnsi="Arial" w:cs="Arial"/>
          <w:lang w:val="en-US"/>
        </w:rPr>
        <w:t>Gynecology</w:t>
      </w:r>
      <w:r w:rsidRPr="0049746B">
        <w:rPr>
          <w:rFonts w:ascii="Arial" w:hAnsi="Arial" w:cs="Arial"/>
          <w:lang w:val="en-US"/>
        </w:rPr>
        <w:t xml:space="preserve">, Obstetrics, </w:t>
      </w:r>
      <w:r w:rsidR="00217C1D" w:rsidRPr="0049746B">
        <w:rPr>
          <w:rFonts w:ascii="Arial" w:hAnsi="Arial" w:cs="Arial"/>
          <w:lang w:val="en-US"/>
        </w:rPr>
        <w:t>Anesthesiology,</w:t>
      </w:r>
      <w:r w:rsidRPr="0049746B">
        <w:rPr>
          <w:rFonts w:ascii="Arial" w:hAnsi="Arial" w:cs="Arial"/>
          <w:lang w:val="en-US"/>
        </w:rPr>
        <w:t xml:space="preserve"> and Intensive Care train medical students.</w:t>
      </w:r>
    </w:p>
    <w:p w14:paraId="0393E471" w14:textId="77777777" w:rsidR="00217C1D" w:rsidRDefault="00217C1D" w:rsidP="00B530A7">
      <w:pPr>
        <w:jc w:val="both"/>
        <w:rPr>
          <w:rFonts w:ascii="Arial" w:hAnsi="Arial" w:cs="Arial"/>
          <w:lang w:val="en-US"/>
        </w:rPr>
      </w:pPr>
      <w:r w:rsidRPr="00217C1D">
        <w:rPr>
          <w:rFonts w:ascii="Arial" w:hAnsi="Arial" w:cs="Arial"/>
          <w:lang w:val="en-US"/>
        </w:rPr>
        <w:t xml:space="preserve">From February 2023, the Medicover Hospital, as the only private medical facility in Poland, offers the </w:t>
      </w:r>
      <w:proofErr w:type="spellStart"/>
      <w:r w:rsidRPr="00217C1D">
        <w:rPr>
          <w:rFonts w:ascii="Arial" w:hAnsi="Arial" w:cs="Arial"/>
          <w:lang w:val="en-US"/>
        </w:rPr>
        <w:t>MRg</w:t>
      </w:r>
      <w:proofErr w:type="spellEnd"/>
      <w:r w:rsidRPr="00217C1D">
        <w:rPr>
          <w:rFonts w:ascii="Arial" w:hAnsi="Arial" w:cs="Arial"/>
          <w:lang w:val="en-US"/>
        </w:rPr>
        <w:t xml:space="preserve"> FUS procedure in the treatment of essential tremor and Parkinson's tremor.</w:t>
      </w:r>
    </w:p>
    <w:p w14:paraId="4B14B166" w14:textId="103B7B7C" w:rsidR="009E3BF1" w:rsidRDefault="009E3BF1" w:rsidP="00B530A7">
      <w:pPr>
        <w:jc w:val="both"/>
        <w:rPr>
          <w:rFonts w:ascii="Arial" w:hAnsi="Arial" w:cs="Arial"/>
          <w:lang w:val="en-US"/>
        </w:rPr>
      </w:pPr>
      <w:r w:rsidRPr="009E3BF1">
        <w:rPr>
          <w:rFonts w:ascii="Arial" w:hAnsi="Arial" w:cs="Arial"/>
          <w:lang w:val="en-US"/>
        </w:rPr>
        <w:t xml:space="preserve">In November 2023, Medicover Hospital opened </w:t>
      </w:r>
      <w:r w:rsidR="00B1185F">
        <w:rPr>
          <w:rFonts w:ascii="Arial" w:hAnsi="Arial" w:cs="Arial"/>
          <w:lang w:val="en-US"/>
        </w:rPr>
        <w:t xml:space="preserve">a </w:t>
      </w:r>
      <w:r>
        <w:rPr>
          <w:rFonts w:ascii="Arial" w:hAnsi="Arial" w:cs="Arial"/>
          <w:lang w:val="en-US"/>
        </w:rPr>
        <w:t>top-notch</w:t>
      </w:r>
      <w:r w:rsidRPr="009E3BF1">
        <w:rPr>
          <w:rFonts w:ascii="Arial" w:hAnsi="Arial" w:cs="Arial"/>
          <w:lang w:val="en-US"/>
        </w:rPr>
        <w:t xml:space="preserve"> hybrid </w:t>
      </w:r>
      <w:r w:rsidR="00217C1D">
        <w:rPr>
          <w:rFonts w:ascii="Arial" w:hAnsi="Arial" w:cs="Arial"/>
          <w:lang w:val="en-US"/>
        </w:rPr>
        <w:t xml:space="preserve">operating </w:t>
      </w:r>
      <w:r w:rsidR="00B1185F">
        <w:rPr>
          <w:rFonts w:ascii="Arial" w:hAnsi="Arial" w:cs="Arial"/>
          <w:lang w:val="en-US"/>
        </w:rPr>
        <w:t>theatre</w:t>
      </w:r>
      <w:r w:rsidRPr="009E3BF1">
        <w:rPr>
          <w:rFonts w:ascii="Arial" w:hAnsi="Arial" w:cs="Arial"/>
          <w:lang w:val="en-US"/>
        </w:rPr>
        <w:t>, which allows even more efficient and synergistic work of the Cardiac Surgery and Cardiology Clinics. The infrastructure allows, among other things, the use of augmented reality in imaging.</w:t>
      </w:r>
    </w:p>
    <w:p w14:paraId="14D08F35" w14:textId="06A997B6" w:rsidR="00E97853" w:rsidRDefault="00E97853" w:rsidP="00B530A7">
      <w:pPr>
        <w:jc w:val="both"/>
        <w:rPr>
          <w:rFonts w:ascii="Arial" w:hAnsi="Arial" w:cs="Arial"/>
          <w:lang w:val="en-US"/>
        </w:rPr>
      </w:pPr>
      <w:r w:rsidRPr="00E97853">
        <w:rPr>
          <w:rFonts w:ascii="Arial" w:hAnsi="Arial" w:cs="Arial"/>
          <w:lang w:val="en-US"/>
        </w:rPr>
        <w:t>In the 15 years of its existence, Medicover Hospital has admitted more than half a million patients and delivered more than 13,000 newborns.</w:t>
      </w:r>
    </w:p>
    <w:p w14:paraId="17A3FD12" w14:textId="24C9CBB7" w:rsidR="00713DBB" w:rsidRDefault="00713DBB" w:rsidP="00B530A7">
      <w:pPr>
        <w:jc w:val="both"/>
        <w:rPr>
          <w:rFonts w:ascii="Arial" w:hAnsi="Arial" w:cs="Arial"/>
          <w:lang w:val="en-US"/>
        </w:rPr>
      </w:pPr>
      <w:r>
        <w:rPr>
          <w:rFonts w:ascii="Arial" w:hAnsi="Arial" w:cs="Arial"/>
          <w:lang w:val="en-US"/>
        </w:rPr>
        <w:t xml:space="preserve">For more information, please visit: </w:t>
      </w:r>
      <w:hyperlink r:id="rId6" w:history="1">
        <w:r w:rsidRPr="00E37DAE">
          <w:rPr>
            <w:rStyle w:val="Hipercze"/>
            <w:rFonts w:ascii="Arial" w:hAnsi="Arial" w:cs="Arial"/>
            <w:lang w:val="en-US"/>
          </w:rPr>
          <w:t>https://www.medicover.pl/en/medicover-hospital/</w:t>
        </w:r>
      </w:hyperlink>
      <w:r>
        <w:rPr>
          <w:rFonts w:ascii="Arial" w:hAnsi="Arial" w:cs="Arial"/>
          <w:lang w:val="en-US"/>
        </w:rPr>
        <w:t xml:space="preserve"> </w:t>
      </w:r>
    </w:p>
    <w:p w14:paraId="20968AE1" w14:textId="1D1CBC57" w:rsidR="004E4E08" w:rsidRPr="00B530A7" w:rsidRDefault="004E4E08" w:rsidP="004E4E08">
      <w:pPr>
        <w:jc w:val="center"/>
        <w:rPr>
          <w:rFonts w:ascii="Arial" w:hAnsi="Arial" w:cs="Arial"/>
          <w:lang w:val="en-US"/>
        </w:rPr>
      </w:pPr>
      <w:r>
        <w:rPr>
          <w:rFonts w:ascii="Arial" w:hAnsi="Arial" w:cs="Arial"/>
          <w:lang w:val="en-US"/>
        </w:rPr>
        <w:t>***</w:t>
      </w:r>
    </w:p>
    <w:p w14:paraId="22050F77" w14:textId="77777777" w:rsidR="004E4E08" w:rsidRPr="004E4E08" w:rsidRDefault="004E4E08" w:rsidP="004E4E08">
      <w:pPr>
        <w:shd w:val="clear" w:color="auto" w:fill="FFFFFF"/>
        <w:spacing w:before="120" w:after="120" w:line="240" w:lineRule="auto"/>
        <w:jc w:val="both"/>
        <w:rPr>
          <w:rFonts w:ascii="Arial" w:hAnsi="Arial" w:cs="Arial"/>
          <w:lang w:val="en-US"/>
        </w:rPr>
      </w:pPr>
      <w:r w:rsidRPr="004E4E08">
        <w:rPr>
          <w:rFonts w:ascii="Arial" w:hAnsi="Arial" w:cs="Arial"/>
          <w:b/>
          <w:bCs/>
          <w:lang w:val="en-US"/>
        </w:rPr>
        <w:t>Medicover</w:t>
      </w:r>
      <w:r w:rsidRPr="004E4E08">
        <w:rPr>
          <w:rFonts w:ascii="Arial" w:hAnsi="Arial" w:cs="Arial"/>
          <w:lang w:val="en-US"/>
        </w:rPr>
        <w:t xml:space="preserve"> is a leading international healthcare and diagnostic services provider, headquartered in Sweden and listed on Nasdaq Stockholm. Established in 1995 in response to the growing demand for high-quality healthcare services in Poland, Medicover subsequently expanded to other countries, fulfilling similar needs. Today, </w:t>
      </w:r>
      <w:proofErr w:type="spellStart"/>
      <w:r w:rsidRPr="004E4E08">
        <w:rPr>
          <w:rFonts w:ascii="Arial" w:hAnsi="Arial" w:cs="Arial"/>
          <w:lang w:val="en-US"/>
        </w:rPr>
        <w:t>Medicover’s</w:t>
      </w:r>
      <w:proofErr w:type="spellEnd"/>
      <w:r w:rsidRPr="004E4E08">
        <w:rPr>
          <w:rFonts w:ascii="Arial" w:hAnsi="Arial" w:cs="Arial"/>
          <w:lang w:val="en-US"/>
        </w:rPr>
        <w:t xml:space="preserve"> largest operations are in Poland, Germany, Romania, India and Ukraine. Medicover provides a broad spectrum of healthcare services via an extensive network of ambulatory clinics, hospitals, specialty-care facilities, laboratories, and blood-drawing points through two divisions – Healthcare Services and Diagnostic Services.</w:t>
      </w:r>
    </w:p>
    <w:p w14:paraId="7E6D8E1D" w14:textId="77777777" w:rsidR="00D7643B" w:rsidRDefault="00D7643B" w:rsidP="00D7643B">
      <w:pPr>
        <w:spacing w:line="240" w:lineRule="auto"/>
        <w:jc w:val="both"/>
        <w:rPr>
          <w:rFonts w:ascii="Arial" w:hAnsi="Arial" w:cs="Arial"/>
          <w:lang w:val="it-IT"/>
        </w:rPr>
      </w:pPr>
      <w:r w:rsidRPr="003501A7">
        <w:rPr>
          <w:rFonts w:ascii="Arial" w:hAnsi="Arial" w:cs="Arial"/>
          <w:b/>
          <w:bCs/>
          <w:lang w:val="it-IT"/>
        </w:rPr>
        <w:t>Healthcare Services</w:t>
      </w:r>
      <w:r w:rsidRPr="003501A7">
        <w:rPr>
          <w:rFonts w:ascii="Arial" w:hAnsi="Arial" w:cs="Arial"/>
          <w:lang w:val="it-IT"/>
        </w:rPr>
        <w:t xml:space="preserve"> – </w:t>
      </w:r>
      <w:r w:rsidRPr="002D528D">
        <w:rPr>
          <w:rFonts w:ascii="Arial" w:hAnsi="Arial" w:cs="Arial"/>
          <w:lang w:val="it-IT"/>
        </w:rPr>
        <w:t xml:space="preserve">offers high-quality care based on preventive and outpatient care services, specialist healthcare, </w:t>
      </w:r>
      <w:r>
        <w:rPr>
          <w:rFonts w:ascii="Arial" w:hAnsi="Arial" w:cs="Arial"/>
          <w:lang w:val="it-IT"/>
        </w:rPr>
        <w:t xml:space="preserve">fertility treatment, </w:t>
      </w:r>
      <w:r w:rsidRPr="002D528D">
        <w:rPr>
          <w:rFonts w:ascii="Arial" w:hAnsi="Arial" w:cs="Arial"/>
          <w:lang w:val="it-IT"/>
        </w:rPr>
        <w:t xml:space="preserve">state-of-the-art dental services and </w:t>
      </w:r>
      <w:r>
        <w:rPr>
          <w:rFonts w:ascii="Arial" w:hAnsi="Arial" w:cs="Arial"/>
          <w:lang w:val="it-IT"/>
        </w:rPr>
        <w:t xml:space="preserve">optician services as well as </w:t>
      </w:r>
      <w:r w:rsidRPr="002D528D">
        <w:rPr>
          <w:rFonts w:ascii="Arial" w:hAnsi="Arial" w:cs="Arial"/>
          <w:lang w:val="it-IT"/>
        </w:rPr>
        <w:t>wellbeing solutions – including sports packages and diet</w:t>
      </w:r>
      <w:r>
        <w:rPr>
          <w:rFonts w:ascii="Arial" w:hAnsi="Arial" w:cs="Arial"/>
          <w:lang w:val="it-IT"/>
        </w:rPr>
        <w:t>s</w:t>
      </w:r>
      <w:r w:rsidRPr="002D528D">
        <w:rPr>
          <w:rFonts w:ascii="Arial" w:hAnsi="Arial" w:cs="Arial"/>
          <w:lang w:val="it-IT"/>
        </w:rPr>
        <w:t xml:space="preserve">. </w:t>
      </w:r>
      <w:r>
        <w:rPr>
          <w:rFonts w:ascii="Arial" w:hAnsi="Arial" w:cs="Arial"/>
          <w:lang w:val="it-IT"/>
        </w:rPr>
        <w:t xml:space="preserve">Care is </w:t>
      </w:r>
      <w:r w:rsidRPr="002D528D">
        <w:rPr>
          <w:rFonts w:ascii="Arial" w:hAnsi="Arial" w:cs="Arial"/>
          <w:lang w:val="it-IT"/>
        </w:rPr>
        <w:t xml:space="preserve">offered in </w:t>
      </w:r>
      <w:r>
        <w:rPr>
          <w:rFonts w:ascii="Arial" w:hAnsi="Arial" w:cs="Arial"/>
          <w:lang w:val="it-IT"/>
        </w:rPr>
        <w:t>8 countries via 185</w:t>
      </w:r>
      <w:r w:rsidRPr="002D528D">
        <w:rPr>
          <w:rFonts w:ascii="Arial" w:hAnsi="Arial" w:cs="Arial"/>
          <w:lang w:val="it-IT"/>
        </w:rPr>
        <w:t xml:space="preserve"> medical centres,</w:t>
      </w:r>
      <w:r>
        <w:rPr>
          <w:rFonts w:ascii="Arial" w:hAnsi="Arial" w:cs="Arial"/>
          <w:lang w:val="it-IT"/>
        </w:rPr>
        <w:t xml:space="preserve"> 42</w:t>
      </w:r>
      <w:r w:rsidRPr="002D528D">
        <w:rPr>
          <w:rFonts w:ascii="Arial" w:hAnsi="Arial" w:cs="Arial"/>
          <w:lang w:val="it-IT"/>
        </w:rPr>
        <w:t xml:space="preserve"> pharmacies, </w:t>
      </w:r>
      <w:r>
        <w:rPr>
          <w:rFonts w:ascii="Arial" w:hAnsi="Arial" w:cs="Arial"/>
          <w:lang w:val="it-IT"/>
        </w:rPr>
        <w:t>40</w:t>
      </w:r>
      <w:r w:rsidRPr="002D528D">
        <w:rPr>
          <w:rFonts w:ascii="Arial" w:hAnsi="Arial" w:cs="Arial"/>
          <w:lang w:val="it-IT"/>
        </w:rPr>
        <w:t xml:space="preserve"> hospitals, </w:t>
      </w:r>
      <w:r>
        <w:rPr>
          <w:rFonts w:ascii="Arial" w:hAnsi="Arial" w:cs="Arial"/>
          <w:lang w:val="it-IT"/>
        </w:rPr>
        <w:t>112</w:t>
      </w:r>
      <w:r w:rsidRPr="002D528D">
        <w:rPr>
          <w:rFonts w:ascii="Arial" w:hAnsi="Arial" w:cs="Arial"/>
          <w:lang w:val="it-IT"/>
        </w:rPr>
        <w:t xml:space="preserve"> dental </w:t>
      </w:r>
      <w:r>
        <w:rPr>
          <w:rFonts w:ascii="Arial" w:hAnsi="Arial" w:cs="Arial"/>
          <w:lang w:val="it-IT"/>
        </w:rPr>
        <w:t>centres</w:t>
      </w:r>
      <w:r w:rsidRPr="002D528D">
        <w:rPr>
          <w:rFonts w:ascii="Arial" w:hAnsi="Arial" w:cs="Arial"/>
          <w:lang w:val="it-IT"/>
        </w:rPr>
        <w:t xml:space="preserve">, </w:t>
      </w:r>
      <w:r>
        <w:rPr>
          <w:rFonts w:ascii="Arial" w:hAnsi="Arial" w:cs="Arial"/>
          <w:lang w:val="it-IT"/>
        </w:rPr>
        <w:t>39</w:t>
      </w:r>
      <w:r w:rsidRPr="002D528D">
        <w:rPr>
          <w:rFonts w:ascii="Arial" w:hAnsi="Arial" w:cs="Arial"/>
          <w:lang w:val="it-IT"/>
        </w:rPr>
        <w:t xml:space="preserve"> optical showrooms, 1</w:t>
      </w:r>
      <w:r>
        <w:rPr>
          <w:rFonts w:ascii="Arial" w:hAnsi="Arial" w:cs="Arial"/>
          <w:lang w:val="it-IT"/>
        </w:rPr>
        <w:t>2</w:t>
      </w:r>
      <w:r w:rsidRPr="002D528D">
        <w:rPr>
          <w:rFonts w:ascii="Arial" w:hAnsi="Arial" w:cs="Arial"/>
          <w:lang w:val="it-IT"/>
        </w:rPr>
        <w:t xml:space="preserve"> mental health centres</w:t>
      </w:r>
      <w:r>
        <w:rPr>
          <w:rFonts w:ascii="Arial" w:hAnsi="Arial" w:cs="Arial"/>
          <w:lang w:val="it-IT"/>
        </w:rPr>
        <w:t>, 18</w:t>
      </w:r>
      <w:r w:rsidRPr="002D528D">
        <w:rPr>
          <w:rFonts w:ascii="Arial" w:hAnsi="Arial" w:cs="Arial"/>
          <w:lang w:val="it-IT"/>
        </w:rPr>
        <w:t xml:space="preserve"> fertility clinics and 1</w:t>
      </w:r>
      <w:r>
        <w:rPr>
          <w:rFonts w:ascii="Arial" w:hAnsi="Arial" w:cs="Arial"/>
          <w:lang w:val="it-IT"/>
        </w:rPr>
        <w:t>74</w:t>
      </w:r>
      <w:r w:rsidRPr="002D528D">
        <w:rPr>
          <w:rFonts w:ascii="Arial" w:hAnsi="Arial" w:cs="Arial"/>
          <w:lang w:val="it-IT"/>
        </w:rPr>
        <w:t xml:space="preserve"> fitness clubs</w:t>
      </w:r>
      <w:r>
        <w:rPr>
          <w:rFonts w:ascii="Arial" w:hAnsi="Arial" w:cs="Arial"/>
          <w:lang w:val="it-IT"/>
        </w:rPr>
        <w:t xml:space="preserve"> </w:t>
      </w:r>
      <w:r w:rsidRPr="002D528D">
        <w:rPr>
          <w:rFonts w:ascii="Arial" w:hAnsi="Arial" w:cs="Arial"/>
          <w:lang w:val="it-IT"/>
        </w:rPr>
        <w:t>and gyms</w:t>
      </w:r>
      <w:r>
        <w:rPr>
          <w:rFonts w:ascii="Arial" w:hAnsi="Arial" w:cs="Arial"/>
          <w:lang w:val="it-IT"/>
        </w:rPr>
        <w:t xml:space="preserve">. </w:t>
      </w:r>
      <w:r w:rsidRPr="002D528D">
        <w:rPr>
          <w:rFonts w:ascii="Arial" w:hAnsi="Arial" w:cs="Arial"/>
          <w:lang w:val="it-IT"/>
        </w:rPr>
        <w:t>The major markets are Poland, India and Romania.</w:t>
      </w:r>
    </w:p>
    <w:p w14:paraId="4BF1DD0E" w14:textId="77777777" w:rsidR="00D7643B" w:rsidRPr="003501A7" w:rsidRDefault="00D7643B" w:rsidP="00D7643B">
      <w:pPr>
        <w:spacing w:line="240" w:lineRule="auto"/>
        <w:jc w:val="both"/>
        <w:rPr>
          <w:rFonts w:ascii="Arial" w:hAnsi="Arial" w:cs="Arial"/>
          <w:lang w:val="it-IT"/>
        </w:rPr>
      </w:pPr>
      <w:r w:rsidRPr="003501A7">
        <w:rPr>
          <w:rFonts w:ascii="Arial" w:hAnsi="Arial" w:cs="Arial"/>
          <w:b/>
          <w:bCs/>
          <w:lang w:val="it-IT"/>
        </w:rPr>
        <w:t>Diagnostic Services</w:t>
      </w:r>
      <w:r w:rsidRPr="003501A7">
        <w:rPr>
          <w:rFonts w:ascii="Arial" w:hAnsi="Arial" w:cs="Arial"/>
          <w:lang w:val="it-IT"/>
        </w:rPr>
        <w:t xml:space="preserve"> – offers a broad </w:t>
      </w:r>
      <w:r>
        <w:rPr>
          <w:rFonts w:ascii="Arial" w:hAnsi="Arial" w:cs="Arial"/>
          <w:lang w:val="it-IT"/>
        </w:rPr>
        <w:t>spectrum</w:t>
      </w:r>
      <w:r w:rsidRPr="003501A7">
        <w:rPr>
          <w:rFonts w:ascii="Arial" w:hAnsi="Arial" w:cs="Arial"/>
          <w:lang w:val="it-IT"/>
        </w:rPr>
        <w:t xml:space="preserve"> of clinical laboratory services including a broad </w:t>
      </w:r>
      <w:r>
        <w:rPr>
          <w:rFonts w:ascii="Arial" w:hAnsi="Arial" w:cs="Arial"/>
          <w:lang w:val="it-IT"/>
        </w:rPr>
        <w:t>array</w:t>
      </w:r>
      <w:r w:rsidRPr="003501A7">
        <w:rPr>
          <w:rFonts w:ascii="Arial" w:hAnsi="Arial" w:cs="Arial"/>
          <w:lang w:val="it-IT"/>
        </w:rPr>
        <w:t xml:space="preserve"> of laboratory tests in all major clinical pathology areas, ranging from routine to advanced tests and from prevention to monitoring of treatments.</w:t>
      </w:r>
      <w:r>
        <w:rPr>
          <w:rFonts w:ascii="Arial" w:hAnsi="Arial" w:cs="Arial"/>
          <w:lang w:val="it-IT"/>
        </w:rPr>
        <w:t xml:space="preserve"> </w:t>
      </w:r>
      <w:r w:rsidRPr="003501A7">
        <w:rPr>
          <w:rFonts w:ascii="Arial" w:hAnsi="Arial" w:cs="Arial"/>
          <w:lang w:val="it-IT"/>
        </w:rPr>
        <w:t xml:space="preserve">The business is conducted through a network of </w:t>
      </w:r>
      <w:r>
        <w:rPr>
          <w:rFonts w:ascii="Arial" w:hAnsi="Arial" w:cs="Arial"/>
          <w:lang w:val="it-IT"/>
        </w:rPr>
        <w:t xml:space="preserve">139 </w:t>
      </w:r>
      <w:r w:rsidRPr="003501A7">
        <w:rPr>
          <w:rFonts w:ascii="Arial" w:hAnsi="Arial" w:cs="Arial"/>
          <w:lang w:val="it-IT"/>
        </w:rPr>
        <w:t xml:space="preserve">laboratories, </w:t>
      </w:r>
      <w:r>
        <w:rPr>
          <w:rFonts w:ascii="Arial" w:hAnsi="Arial" w:cs="Arial"/>
          <w:lang w:val="it-IT"/>
        </w:rPr>
        <w:t>1053</w:t>
      </w:r>
      <w:r w:rsidRPr="003501A7">
        <w:rPr>
          <w:rFonts w:ascii="Arial" w:hAnsi="Arial" w:cs="Arial"/>
          <w:lang w:val="it-IT"/>
        </w:rPr>
        <w:t xml:space="preserve"> blood-drawing points and </w:t>
      </w:r>
      <w:r>
        <w:rPr>
          <w:rFonts w:ascii="Arial" w:hAnsi="Arial" w:cs="Arial"/>
          <w:lang w:val="it-IT"/>
        </w:rPr>
        <w:t>35</w:t>
      </w:r>
      <w:r w:rsidRPr="003501A7">
        <w:rPr>
          <w:rFonts w:ascii="Arial" w:hAnsi="Arial" w:cs="Arial"/>
          <w:lang w:val="it-IT"/>
        </w:rPr>
        <w:t xml:space="preserve"> clinics</w:t>
      </w:r>
      <w:r>
        <w:rPr>
          <w:rFonts w:ascii="Arial" w:hAnsi="Arial" w:cs="Arial"/>
          <w:lang w:val="it-IT"/>
        </w:rPr>
        <w:t xml:space="preserve"> in 16 countries</w:t>
      </w:r>
      <w:r w:rsidRPr="003501A7">
        <w:rPr>
          <w:rFonts w:ascii="Arial" w:hAnsi="Arial" w:cs="Arial"/>
          <w:lang w:val="it-IT"/>
        </w:rPr>
        <w:t>. The major markets are Germany,</w:t>
      </w:r>
      <w:r>
        <w:rPr>
          <w:rFonts w:ascii="Arial" w:hAnsi="Arial" w:cs="Arial"/>
          <w:lang w:val="it-IT"/>
        </w:rPr>
        <w:t xml:space="preserve"> </w:t>
      </w:r>
      <w:r w:rsidRPr="003501A7">
        <w:rPr>
          <w:rFonts w:ascii="Arial" w:hAnsi="Arial" w:cs="Arial"/>
          <w:lang w:val="it-IT"/>
        </w:rPr>
        <w:t>Romania</w:t>
      </w:r>
      <w:r>
        <w:rPr>
          <w:rFonts w:ascii="Arial" w:hAnsi="Arial" w:cs="Arial"/>
          <w:lang w:val="it-IT"/>
        </w:rPr>
        <w:t>,</w:t>
      </w:r>
      <w:r w:rsidRPr="003501A7">
        <w:rPr>
          <w:rFonts w:ascii="Arial" w:hAnsi="Arial" w:cs="Arial"/>
          <w:lang w:val="it-IT"/>
        </w:rPr>
        <w:t xml:space="preserve"> Poland</w:t>
      </w:r>
      <w:r>
        <w:rPr>
          <w:rFonts w:ascii="Arial" w:hAnsi="Arial" w:cs="Arial"/>
          <w:lang w:val="it-IT"/>
        </w:rPr>
        <w:t xml:space="preserve"> and Ukraine. </w:t>
      </w:r>
    </w:p>
    <w:p w14:paraId="0BC52E2C" w14:textId="77777777" w:rsidR="00E30178" w:rsidRPr="00151C2B" w:rsidRDefault="00E30178" w:rsidP="00E30178">
      <w:pPr>
        <w:pStyle w:val="NormalnyWeb"/>
        <w:shd w:val="clear" w:color="auto" w:fill="FEFEFE"/>
        <w:jc w:val="both"/>
        <w:rPr>
          <w:rFonts w:ascii="Arial" w:hAnsi="Arial" w:cs="Arial"/>
          <w:color w:val="444444"/>
          <w:sz w:val="22"/>
          <w:szCs w:val="22"/>
        </w:rPr>
      </w:pPr>
      <w:r w:rsidRPr="00151C2B">
        <w:rPr>
          <w:rFonts w:ascii="Arial" w:eastAsia="Calibri" w:hAnsi="Arial" w:cs="Arial"/>
          <w:sz w:val="22"/>
          <w:szCs w:val="22"/>
          <w:bdr w:val="nil"/>
          <w:lang w:eastAsia="pl-PL"/>
        </w:rPr>
        <w:lastRenderedPageBreak/>
        <w:t>For more information, visit:</w:t>
      </w:r>
      <w:r w:rsidRPr="00151C2B">
        <w:rPr>
          <w:rFonts w:ascii="Arial" w:hAnsi="Arial" w:cs="Arial"/>
          <w:color w:val="444444"/>
          <w:sz w:val="22"/>
          <w:szCs w:val="22"/>
        </w:rPr>
        <w:t xml:space="preserve"> </w:t>
      </w:r>
      <w:hyperlink r:id="rId7" w:history="1">
        <w:r w:rsidRPr="0038425A">
          <w:rPr>
            <w:rStyle w:val="Hipercze"/>
            <w:rFonts w:ascii="Arial" w:eastAsia="Calibri" w:hAnsi="Arial" w:cs="Arial"/>
            <w:color w:val="0563C1"/>
            <w:sz w:val="22"/>
            <w:szCs w:val="22"/>
          </w:rPr>
          <w:t>https://www.medicover.com/</w:t>
        </w:r>
      </w:hyperlink>
      <w:r>
        <w:rPr>
          <w:rFonts w:ascii="Arial" w:hAnsi="Arial" w:cs="Arial"/>
          <w:sz w:val="22"/>
          <w:szCs w:val="22"/>
        </w:rPr>
        <w:t xml:space="preserve">  </w:t>
      </w:r>
    </w:p>
    <w:p w14:paraId="139EACCE" w14:textId="052972E2" w:rsidR="008F15F1" w:rsidRPr="009712E4" w:rsidRDefault="008F15F1" w:rsidP="004E4E08">
      <w:pPr>
        <w:shd w:val="clear" w:color="auto" w:fill="FFFFFF"/>
        <w:spacing w:before="120" w:after="120" w:line="240" w:lineRule="auto"/>
        <w:jc w:val="both"/>
        <w:rPr>
          <w:lang w:val="en-US"/>
        </w:rPr>
      </w:pPr>
    </w:p>
    <w:sectPr w:rsidR="008F15F1" w:rsidRPr="00971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MLU0MzE2MTc3NTBT0lEKTi0uzszPAykwrAUAT9Vm7iwAAAA="/>
  </w:docVars>
  <w:rsids>
    <w:rsidRoot w:val="00186034"/>
    <w:rsid w:val="00001717"/>
    <w:rsid w:val="00046739"/>
    <w:rsid w:val="001523DF"/>
    <w:rsid w:val="00183B7F"/>
    <w:rsid w:val="00186034"/>
    <w:rsid w:val="001A4CA7"/>
    <w:rsid w:val="001A4D39"/>
    <w:rsid w:val="001B27F3"/>
    <w:rsid w:val="00217C1D"/>
    <w:rsid w:val="002721DF"/>
    <w:rsid w:val="002E7A78"/>
    <w:rsid w:val="003A1A98"/>
    <w:rsid w:val="003C4429"/>
    <w:rsid w:val="003C5843"/>
    <w:rsid w:val="0041672A"/>
    <w:rsid w:val="004345EF"/>
    <w:rsid w:val="0044780E"/>
    <w:rsid w:val="004715ED"/>
    <w:rsid w:val="0049502E"/>
    <w:rsid w:val="0049746B"/>
    <w:rsid w:val="004A4910"/>
    <w:rsid w:val="004C6402"/>
    <w:rsid w:val="004E4E08"/>
    <w:rsid w:val="00511634"/>
    <w:rsid w:val="00520F67"/>
    <w:rsid w:val="005325E3"/>
    <w:rsid w:val="00532F11"/>
    <w:rsid w:val="005609F1"/>
    <w:rsid w:val="00563480"/>
    <w:rsid w:val="0058168D"/>
    <w:rsid w:val="005F3153"/>
    <w:rsid w:val="00622782"/>
    <w:rsid w:val="00623B82"/>
    <w:rsid w:val="00644BE8"/>
    <w:rsid w:val="006E7E4A"/>
    <w:rsid w:val="00713DBB"/>
    <w:rsid w:val="00745231"/>
    <w:rsid w:val="007B0556"/>
    <w:rsid w:val="007B4230"/>
    <w:rsid w:val="00895C64"/>
    <w:rsid w:val="008E3721"/>
    <w:rsid w:val="008F15F1"/>
    <w:rsid w:val="009712E4"/>
    <w:rsid w:val="00994B06"/>
    <w:rsid w:val="009C47D7"/>
    <w:rsid w:val="009E3BF1"/>
    <w:rsid w:val="00A02CAB"/>
    <w:rsid w:val="00A316B4"/>
    <w:rsid w:val="00A5495B"/>
    <w:rsid w:val="00AA3E24"/>
    <w:rsid w:val="00AA688F"/>
    <w:rsid w:val="00AC3C05"/>
    <w:rsid w:val="00AE5264"/>
    <w:rsid w:val="00B0791C"/>
    <w:rsid w:val="00B1185F"/>
    <w:rsid w:val="00B410A6"/>
    <w:rsid w:val="00B52EB6"/>
    <w:rsid w:val="00B530A7"/>
    <w:rsid w:val="00C03A34"/>
    <w:rsid w:val="00C34E32"/>
    <w:rsid w:val="00C57CDA"/>
    <w:rsid w:val="00C6587F"/>
    <w:rsid w:val="00CF1D27"/>
    <w:rsid w:val="00CF574C"/>
    <w:rsid w:val="00D0793D"/>
    <w:rsid w:val="00D15544"/>
    <w:rsid w:val="00D32601"/>
    <w:rsid w:val="00D7643B"/>
    <w:rsid w:val="00DC59B3"/>
    <w:rsid w:val="00DD4EEF"/>
    <w:rsid w:val="00E12A7A"/>
    <w:rsid w:val="00E30178"/>
    <w:rsid w:val="00E77BC0"/>
    <w:rsid w:val="00E9604A"/>
    <w:rsid w:val="00E97853"/>
    <w:rsid w:val="00EF3A5A"/>
    <w:rsid w:val="00F5571D"/>
    <w:rsid w:val="00F722F5"/>
    <w:rsid w:val="00FA3A92"/>
    <w:rsid w:val="00FD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0595"/>
  <w15:chartTrackingRefBased/>
  <w15:docId w15:val="{451E59AB-A580-4AB2-8BCD-1C7DF4F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6034"/>
    <w:rPr>
      <w:b/>
      <w:bCs/>
    </w:rPr>
  </w:style>
  <w:style w:type="character" w:styleId="Odwoaniedokomentarza">
    <w:name w:val="annotation reference"/>
    <w:basedOn w:val="Domylnaczcionkaakapitu"/>
    <w:uiPriority w:val="99"/>
    <w:semiHidden/>
    <w:unhideWhenUsed/>
    <w:rsid w:val="00A02CAB"/>
    <w:rPr>
      <w:sz w:val="16"/>
      <w:szCs w:val="16"/>
    </w:rPr>
  </w:style>
  <w:style w:type="paragraph" w:styleId="Tekstkomentarza">
    <w:name w:val="annotation text"/>
    <w:basedOn w:val="Normalny"/>
    <w:link w:val="TekstkomentarzaZnak"/>
    <w:uiPriority w:val="99"/>
    <w:semiHidden/>
    <w:unhideWhenUsed/>
    <w:rsid w:val="00A02C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2CAB"/>
    <w:rPr>
      <w:sz w:val="20"/>
      <w:szCs w:val="20"/>
    </w:rPr>
  </w:style>
  <w:style w:type="paragraph" w:styleId="Tematkomentarza">
    <w:name w:val="annotation subject"/>
    <w:basedOn w:val="Tekstkomentarza"/>
    <w:next w:val="Tekstkomentarza"/>
    <w:link w:val="TematkomentarzaZnak"/>
    <w:uiPriority w:val="99"/>
    <w:semiHidden/>
    <w:unhideWhenUsed/>
    <w:rsid w:val="00A02CAB"/>
    <w:rPr>
      <w:b/>
      <w:bCs/>
    </w:rPr>
  </w:style>
  <w:style w:type="character" w:customStyle="1" w:styleId="TematkomentarzaZnak">
    <w:name w:val="Temat komentarza Znak"/>
    <w:basedOn w:val="TekstkomentarzaZnak"/>
    <w:link w:val="Tematkomentarza"/>
    <w:uiPriority w:val="99"/>
    <w:semiHidden/>
    <w:rsid w:val="00A02CAB"/>
    <w:rPr>
      <w:b/>
      <w:bCs/>
      <w:sz w:val="20"/>
      <w:szCs w:val="20"/>
    </w:rPr>
  </w:style>
  <w:style w:type="paragraph" w:styleId="Poprawka">
    <w:name w:val="Revision"/>
    <w:hidden/>
    <w:uiPriority w:val="99"/>
    <w:semiHidden/>
    <w:rsid w:val="00EF3A5A"/>
    <w:pPr>
      <w:spacing w:after="0" w:line="240" w:lineRule="auto"/>
    </w:pPr>
  </w:style>
  <w:style w:type="character" w:styleId="Hipercze">
    <w:name w:val="Hyperlink"/>
    <w:basedOn w:val="Domylnaczcionkaakapitu"/>
    <w:uiPriority w:val="99"/>
    <w:unhideWhenUsed/>
    <w:rsid w:val="003C4429"/>
    <w:rPr>
      <w:color w:val="0563C1" w:themeColor="hyperlink"/>
      <w:u w:val="single"/>
    </w:rPr>
  </w:style>
  <w:style w:type="character" w:styleId="Nierozpoznanawzmianka">
    <w:name w:val="Unresolved Mention"/>
    <w:basedOn w:val="Domylnaczcionkaakapitu"/>
    <w:uiPriority w:val="99"/>
    <w:semiHidden/>
    <w:unhideWhenUsed/>
    <w:rsid w:val="003C4429"/>
    <w:rPr>
      <w:color w:val="605E5C"/>
      <w:shd w:val="clear" w:color="auto" w:fill="E1DFDD"/>
    </w:rPr>
  </w:style>
  <w:style w:type="character" w:styleId="UyteHipercze">
    <w:name w:val="FollowedHyperlink"/>
    <w:basedOn w:val="Domylnaczcionkaakapitu"/>
    <w:uiPriority w:val="99"/>
    <w:semiHidden/>
    <w:unhideWhenUsed/>
    <w:rsid w:val="00A5495B"/>
    <w:rPr>
      <w:color w:val="954F72" w:themeColor="followedHyperlink"/>
      <w:u w:val="single"/>
    </w:rPr>
  </w:style>
  <w:style w:type="paragraph" w:customStyle="1" w:styleId="pr-story--text-small">
    <w:name w:val="pr-story--text-small"/>
    <w:basedOn w:val="Normalny"/>
    <w:rsid w:val="002E7A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12A7A"/>
    <w:pPr>
      <w:spacing w:after="100" w:afterAutospacing="1" w:line="240" w:lineRule="auto"/>
    </w:pPr>
    <w:rPr>
      <w:rFonts w:ascii="Times New Roman" w:eastAsia="Times New Roman" w:hAnsi="Times New Roman" w:cs="Times New Roman"/>
      <w:sz w:val="24"/>
      <w:szCs w:val="24"/>
      <w:lang w:val="en-US"/>
    </w:rPr>
  </w:style>
  <w:style w:type="character" w:styleId="Uwydatnienie">
    <w:name w:val="Emphasis"/>
    <w:basedOn w:val="Domylnaczcionkaakapitu"/>
    <w:uiPriority w:val="20"/>
    <w:qFormat/>
    <w:rsid w:val="009E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cover.com/site-pre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over.pl/en/medicover-hospital/" TargetMode="External"/><Relationship Id="rId5" Type="http://schemas.openxmlformats.org/officeDocument/2006/relationships/hyperlink" Target="https://www.medicover.pl/szpita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6115</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Sobczak-Wojeński Wojciech</dc:creator>
  <cp:keywords/>
  <dc:description/>
  <cp:lastModifiedBy>Wojciech Sobczak</cp:lastModifiedBy>
  <cp:revision>13</cp:revision>
  <cp:lastPrinted>2023-11-15T14:43:00Z</cp:lastPrinted>
  <dcterms:created xsi:type="dcterms:W3CDTF">2024-05-08T08:49:00Z</dcterms:created>
  <dcterms:modified xsi:type="dcterms:W3CDTF">2025-11-05T08:59:00Z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abc68d104c862a07fcd032d403edc18eac9590f4789e014f58d58bb6cc6c974f</vt:lpwstr>
  </property>
</Properties>
</file>