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308D" w:rsidRDefault="0046402D" w:rsidP="00CA308D">
      <w:pPr>
        <w:pStyle w:val="NormalWeb"/>
        <w:bidi/>
        <w:rPr>
          <w:rtl/>
        </w:rPr>
      </w:pPr>
      <w:proofErr w:type="spellStart"/>
      <w:r>
        <w:rPr>
          <w:rStyle w:val="Strong"/>
          <w:rtl/>
        </w:rPr>
        <w:t>آرت</w:t>
      </w:r>
      <w:proofErr w:type="spellEnd"/>
      <w:r>
        <w:rPr>
          <w:rStyle w:val="Strong"/>
          <w:rtl/>
        </w:rPr>
        <w:t xml:space="preserve"> دي </w:t>
      </w:r>
      <w:proofErr w:type="spellStart"/>
      <w:r>
        <w:rPr>
          <w:rStyle w:val="Strong"/>
          <w:rtl/>
        </w:rPr>
        <w:t>إيجيبت</w:t>
      </w:r>
      <w:proofErr w:type="spellEnd"/>
      <w:r>
        <w:rPr>
          <w:rStyle w:val="Strong"/>
          <w:rtl/>
        </w:rPr>
        <w:t xml:space="preserve"> تكشف عن</w:t>
      </w:r>
      <w:r>
        <w:rPr>
          <w:rStyle w:val="Strong"/>
          <w:lang w:val="en-US"/>
        </w:rPr>
        <w:t xml:space="preserve"> </w:t>
      </w:r>
      <w:r>
        <w:rPr>
          <w:rStyle w:val="Strong"/>
          <w:rFonts w:hint="cs"/>
          <w:rtl/>
          <w:lang w:val="en-US"/>
        </w:rPr>
        <w:t>معرض</w:t>
      </w:r>
      <w:r>
        <w:rPr>
          <w:rStyle w:val="Strong"/>
          <w:rtl/>
        </w:rPr>
        <w:t xml:space="preserve"> "مفارقة هي": معرض يحتفي بالمرأة في الفن بمناسبة اليوم العالمي للمرأة</w:t>
      </w:r>
    </w:p>
    <w:p w:rsidR="0046402D" w:rsidRDefault="0046402D" w:rsidP="0021491B">
      <w:pPr>
        <w:pStyle w:val="NormalWeb"/>
        <w:bidi/>
      </w:pPr>
      <w:r>
        <w:rPr>
          <w:rtl/>
        </w:rPr>
        <w:t xml:space="preserve"> انطلق</w:t>
      </w:r>
      <w:r w:rsidR="00CA308D">
        <w:rPr>
          <w:rFonts w:hint="cs"/>
          <w:rtl/>
        </w:rPr>
        <w:t xml:space="preserve"> اليوم</w:t>
      </w:r>
      <w:r>
        <w:rPr>
          <w:rtl/>
        </w:rPr>
        <w:t xml:space="preserve"> معرض </w:t>
      </w:r>
      <w:r>
        <w:rPr>
          <w:rStyle w:val="Strong"/>
        </w:rPr>
        <w:t>"</w:t>
      </w:r>
      <w:r>
        <w:rPr>
          <w:rStyle w:val="Strong"/>
          <w:rtl/>
        </w:rPr>
        <w:t>مفارقة هي</w:t>
      </w:r>
      <w:r>
        <w:rPr>
          <w:rStyle w:val="Strong"/>
        </w:rPr>
        <w:t>"</w:t>
      </w:r>
      <w:r>
        <w:rPr>
          <w:rtl/>
        </w:rPr>
        <w:t>، وهو</w:t>
      </w:r>
      <w:r w:rsidR="006E4C23">
        <w:rPr>
          <w:rFonts w:hint="cs"/>
          <w:rtl/>
        </w:rPr>
        <w:t xml:space="preserve"> واحد من ضمن سلسة المعارض التي تنظمها </w:t>
      </w:r>
      <w:r w:rsidR="001D12D9">
        <w:rPr>
          <w:rFonts w:hint="cs"/>
          <w:rtl/>
        </w:rPr>
        <w:t>آ</w:t>
      </w:r>
      <w:r w:rsidR="006E4C23">
        <w:rPr>
          <w:rFonts w:hint="cs"/>
          <w:rtl/>
        </w:rPr>
        <w:t xml:space="preserve">رت دي </w:t>
      </w:r>
      <w:proofErr w:type="spellStart"/>
      <w:r w:rsidR="006E4C23">
        <w:rPr>
          <w:rFonts w:hint="cs"/>
          <w:rtl/>
        </w:rPr>
        <w:t>ايجيبت</w:t>
      </w:r>
      <w:proofErr w:type="spellEnd"/>
      <w:r w:rsidR="006E4C23">
        <w:rPr>
          <w:rFonts w:hint="cs"/>
          <w:rtl/>
        </w:rPr>
        <w:t xml:space="preserve"> سنويا للاحتفال بيوم المرأة العالمي وان المعرض هذا العام </w:t>
      </w:r>
      <w:r w:rsidR="0021491B">
        <w:rPr>
          <w:rFonts w:hint="cs"/>
          <w:rtl/>
        </w:rPr>
        <w:t>يقام في</w:t>
      </w:r>
      <w:r>
        <w:rPr>
          <w:rtl/>
        </w:rPr>
        <w:t xml:space="preserve"> </w:t>
      </w:r>
      <w:r>
        <w:rPr>
          <w:rStyle w:val="Strong"/>
          <w:rFonts w:hint="cs"/>
          <w:rtl/>
          <w:lang w:val="en-US"/>
        </w:rPr>
        <w:t>موشن</w:t>
      </w:r>
      <w:r>
        <w:rPr>
          <w:rStyle w:val="Strong"/>
          <w:rtl/>
        </w:rPr>
        <w:t xml:space="preserve"> </w:t>
      </w:r>
      <w:r w:rsidR="00E476B3">
        <w:rPr>
          <w:rStyle w:val="Strong"/>
          <w:rFonts w:hint="cs"/>
          <w:rtl/>
        </w:rPr>
        <w:t xml:space="preserve">ارت </w:t>
      </w:r>
      <w:r>
        <w:rPr>
          <w:rStyle w:val="Strong"/>
          <w:rtl/>
        </w:rPr>
        <w:t>جاليري</w:t>
      </w:r>
      <w:r w:rsidR="0021491B">
        <w:rPr>
          <w:rStyle w:val="Strong"/>
          <w:rFonts w:hint="cs"/>
          <w:rtl/>
        </w:rPr>
        <w:t xml:space="preserve"> بالزمالك</w:t>
      </w:r>
      <w:r w:rsidR="006E4C23">
        <w:rPr>
          <w:rFonts w:hint="cs"/>
          <w:rtl/>
        </w:rPr>
        <w:t xml:space="preserve"> في الفترة</w:t>
      </w:r>
      <w:r>
        <w:rPr>
          <w:rtl/>
        </w:rPr>
        <w:t xml:space="preserve"> من </w:t>
      </w:r>
      <w:r w:rsidR="00E476B3">
        <w:rPr>
          <w:rStyle w:val="Strong"/>
          <w:rFonts w:hint="cs"/>
          <w:rtl/>
        </w:rPr>
        <w:t>٢٠</w:t>
      </w:r>
      <w:r>
        <w:rPr>
          <w:rStyle w:val="Strong"/>
        </w:rPr>
        <w:t xml:space="preserve"> </w:t>
      </w:r>
      <w:r>
        <w:rPr>
          <w:rStyle w:val="Strong"/>
          <w:rtl/>
        </w:rPr>
        <w:t xml:space="preserve">فبراير حتى </w:t>
      </w:r>
      <w:r w:rsidR="00E476B3">
        <w:rPr>
          <w:rStyle w:val="Strong"/>
          <w:rFonts w:hint="cs"/>
          <w:rtl/>
        </w:rPr>
        <w:t>٣</w:t>
      </w:r>
      <w:r>
        <w:rPr>
          <w:rStyle w:val="Strong"/>
          <w:rtl/>
        </w:rPr>
        <w:t xml:space="preserve"> أبريل </w:t>
      </w:r>
      <w:r w:rsidR="00E476B3">
        <w:rPr>
          <w:rStyle w:val="Strong"/>
          <w:rFonts w:hint="cs"/>
          <w:rtl/>
        </w:rPr>
        <w:t>٢٠٢٥</w:t>
      </w:r>
      <w:r>
        <w:rPr>
          <w:rtl/>
        </w:rPr>
        <w:t>، و</w:t>
      </w:r>
      <w:r w:rsidR="0021491B">
        <w:rPr>
          <w:rFonts w:hint="cs"/>
          <w:rtl/>
        </w:rPr>
        <w:t>يحتفل المعرض</w:t>
      </w:r>
      <w:r>
        <w:rPr>
          <w:rtl/>
        </w:rPr>
        <w:t xml:space="preserve"> بالفنانات ورواياتهن القوية تكريمًا لليوم العالمي للمرأة</w:t>
      </w:r>
      <w:r w:rsidR="0021491B">
        <w:rPr>
          <w:rFonts w:hint="cs"/>
          <w:rtl/>
        </w:rPr>
        <w:t xml:space="preserve"> من خلال اصطحاب زوار المعرض </w:t>
      </w:r>
      <w:r w:rsidR="0021491B">
        <w:rPr>
          <w:rtl/>
        </w:rPr>
        <w:t>في رحلة فنية عبر الزم</w:t>
      </w:r>
      <w:r w:rsidR="0021491B">
        <w:rPr>
          <w:rFonts w:hint="cs"/>
          <w:rtl/>
        </w:rPr>
        <w:t xml:space="preserve">ن، </w:t>
      </w:r>
      <w:r>
        <w:rPr>
          <w:rtl/>
        </w:rPr>
        <w:t>مستكشفًا الازدواجية المتغيرة والثابتة للأنوثة. يعكس المعرض التناقضات التي شكّلت تجارب النساء عبر العصور: فهنّ مقدّسات كخالقين للحياة، ومع ذلك مهمّشات في البنى المجتمعية؛ يُحتفى بهن كمُلهمات، ومع ذلك تُسلب أصواتهن من رواياتهن الخاصة؛ يتمتعن بالقوة في تأثيرهن، ومع ذلك يواجهن العجز أمام القمع المنهجي</w:t>
      </w:r>
      <w:r>
        <w:t>.</w:t>
      </w:r>
    </w:p>
    <w:p w:rsidR="0046402D" w:rsidRDefault="0021491B" w:rsidP="0046402D">
      <w:pPr>
        <w:pStyle w:val="NormalWeb"/>
        <w:bidi/>
      </w:pPr>
      <w:r>
        <w:rPr>
          <w:rFonts w:hint="cs"/>
          <w:rtl/>
        </w:rPr>
        <w:t>و</w:t>
      </w:r>
      <w:r w:rsidR="0046402D">
        <w:rPr>
          <w:rtl/>
        </w:rPr>
        <w:t xml:space="preserve">يكشف </w:t>
      </w:r>
      <w:r w:rsidR="0046402D">
        <w:rPr>
          <w:rStyle w:val="Strong"/>
        </w:rPr>
        <w:t>"</w:t>
      </w:r>
      <w:r w:rsidR="0046402D">
        <w:rPr>
          <w:rStyle w:val="Strong"/>
          <w:rtl/>
        </w:rPr>
        <w:t>مفارقة ه</w:t>
      </w:r>
      <w:r>
        <w:rPr>
          <w:rStyle w:val="Strong"/>
          <w:rFonts w:hint="cs"/>
          <w:rtl/>
        </w:rPr>
        <w:t>ي"</w:t>
      </w:r>
      <w:r w:rsidR="0046402D">
        <w:t xml:space="preserve"> </w:t>
      </w:r>
      <w:r w:rsidR="0046402D">
        <w:rPr>
          <w:rtl/>
        </w:rPr>
        <w:t>عن النسيج المعقد للقصص التاريخية والثقافية والشخصية التي تعرّف معنى "هي"</w:t>
      </w:r>
      <w:r>
        <w:rPr>
          <w:rFonts w:hint="cs"/>
          <w:rtl/>
        </w:rPr>
        <w:t xml:space="preserve"> </w:t>
      </w:r>
      <w:r w:rsidR="0046402D">
        <w:rPr>
          <w:rtl/>
        </w:rPr>
        <w:t xml:space="preserve">من خلال </w:t>
      </w:r>
      <w:r>
        <w:rPr>
          <w:rtl/>
        </w:rPr>
        <w:t>من الرموز المقدسة للمجتمعات الأمومية القديمة إلى صرخات الحركات النسوية الحديثة</w:t>
      </w:r>
      <w:r>
        <w:rPr>
          <w:rtl/>
        </w:rPr>
        <w:t xml:space="preserve"> </w:t>
      </w:r>
      <w:r>
        <w:rPr>
          <w:rFonts w:hint="cs"/>
          <w:rtl/>
        </w:rPr>
        <w:t xml:space="preserve">عن طريق </w:t>
      </w:r>
      <w:r w:rsidR="0046402D">
        <w:rPr>
          <w:rtl/>
        </w:rPr>
        <w:t xml:space="preserve">وسائط فنية متنوعة، </w:t>
      </w:r>
      <w:r>
        <w:rPr>
          <w:rFonts w:hint="cs"/>
          <w:rtl/>
        </w:rPr>
        <w:t>ت</w:t>
      </w:r>
      <w:r w:rsidR="0046402D">
        <w:rPr>
          <w:rtl/>
        </w:rPr>
        <w:t xml:space="preserve">تحدى </w:t>
      </w:r>
      <w:r>
        <w:rPr>
          <w:rFonts w:hint="cs"/>
          <w:rtl/>
        </w:rPr>
        <w:t xml:space="preserve">من خلالها </w:t>
      </w:r>
      <w:r w:rsidR="0046402D">
        <w:rPr>
          <w:rtl/>
        </w:rPr>
        <w:t>الفنان</w:t>
      </w:r>
      <w:r w:rsidR="000F278A">
        <w:rPr>
          <w:rFonts w:hint="cs"/>
          <w:rtl/>
          <w:lang w:val="en-US"/>
        </w:rPr>
        <w:t xml:space="preserve">ات </w:t>
      </w:r>
      <w:r w:rsidR="0046402D">
        <w:rPr>
          <w:rtl/>
        </w:rPr>
        <w:t>المشارك</w:t>
      </w:r>
      <w:r w:rsidR="000F278A">
        <w:rPr>
          <w:rFonts w:hint="cs"/>
          <w:rtl/>
        </w:rPr>
        <w:t>ات</w:t>
      </w:r>
      <w:r w:rsidR="0046402D">
        <w:rPr>
          <w:rtl/>
        </w:rPr>
        <w:t xml:space="preserve"> السرديات التقليدية، ويكرّمون التجارب النسائية المتطورة باستمرار</w:t>
      </w:r>
      <w:r w:rsidR="0046402D">
        <w:t>.</w:t>
      </w:r>
    </w:p>
    <w:p w:rsidR="0046402D" w:rsidRDefault="0046402D" w:rsidP="0046402D">
      <w:pPr>
        <w:pStyle w:val="NormalWeb"/>
        <w:bidi/>
      </w:pPr>
      <w:r>
        <w:rPr>
          <w:rtl/>
        </w:rPr>
        <w:t xml:space="preserve">يضم المعرض أعمال </w:t>
      </w:r>
      <w:r w:rsidR="0021491B">
        <w:rPr>
          <w:rFonts w:hint="cs"/>
          <w:rtl/>
        </w:rPr>
        <w:t>ال</w:t>
      </w:r>
      <w:r>
        <w:rPr>
          <w:rtl/>
        </w:rPr>
        <w:t>فنانات من بينهن</w:t>
      </w:r>
      <w:r>
        <w:t xml:space="preserve">: </w:t>
      </w:r>
      <w:r>
        <w:rPr>
          <w:rStyle w:val="Strong"/>
          <w:rtl/>
        </w:rPr>
        <w:t xml:space="preserve">يارا حاتم، ندى شريف، نجات الذهبي، رانيا أبو العزم، ريهام أبو العزم، إيمان عبده، منى هيكل، إيمان أسامة، علياء </w:t>
      </w:r>
      <w:proofErr w:type="spellStart"/>
      <w:r>
        <w:rPr>
          <w:rStyle w:val="Strong"/>
          <w:rtl/>
        </w:rPr>
        <w:t>الجريدي</w:t>
      </w:r>
      <w:proofErr w:type="spellEnd"/>
      <w:r>
        <w:rPr>
          <w:rStyle w:val="Strong"/>
          <w:rtl/>
        </w:rPr>
        <w:t>، وسارة طنطاوي</w:t>
      </w:r>
      <w:r>
        <w:t>.</w:t>
      </w:r>
    </w:p>
    <w:p w:rsidR="0046402D" w:rsidRDefault="0021491B" w:rsidP="0046402D">
      <w:pPr>
        <w:pStyle w:val="NormalWeb"/>
        <w:bidi/>
      </w:pPr>
      <w:r>
        <w:rPr>
          <w:rFonts w:hint="cs"/>
          <w:rtl/>
        </w:rPr>
        <w:t>كما</w:t>
      </w:r>
      <w:r w:rsidR="0046402D">
        <w:rPr>
          <w:rtl/>
        </w:rPr>
        <w:t xml:space="preserve"> يستعرض </w:t>
      </w:r>
      <w:r w:rsidR="0046402D">
        <w:rPr>
          <w:rStyle w:val="Strong"/>
        </w:rPr>
        <w:t>"</w:t>
      </w:r>
      <w:r w:rsidR="0046402D">
        <w:rPr>
          <w:rStyle w:val="Strong"/>
          <w:rtl/>
        </w:rPr>
        <w:t>مفارقة هي</w:t>
      </w:r>
      <w:r w:rsidR="0046402D">
        <w:rPr>
          <w:rStyle w:val="Strong"/>
        </w:rPr>
        <w:t>"</w:t>
      </w:r>
      <w:r w:rsidR="0046402D">
        <w:t xml:space="preserve"> </w:t>
      </w:r>
      <w:r w:rsidR="0046402D">
        <w:rPr>
          <w:rtl/>
        </w:rPr>
        <w:t xml:space="preserve">أيضًا تصاميم مبتكرة من </w:t>
      </w:r>
      <w:r w:rsidR="0046402D">
        <w:rPr>
          <w:rStyle w:val="Strong"/>
          <w:rtl/>
        </w:rPr>
        <w:t>مبادرة "دائرة المصممين</w:t>
      </w:r>
      <w:r w:rsidR="0046402D">
        <w:rPr>
          <w:rStyle w:val="Strong"/>
        </w:rPr>
        <w:t>"</w:t>
      </w:r>
      <w:r w:rsidR="0046402D">
        <w:rPr>
          <w:rtl/>
        </w:rPr>
        <w:t xml:space="preserve">، والتي يتم دعمها من قبل </w:t>
      </w:r>
      <w:r w:rsidR="0046402D">
        <w:rPr>
          <w:rStyle w:val="Strong"/>
        </w:rPr>
        <w:t>Ulter by Valu</w:t>
      </w:r>
      <w:r w:rsidR="0046402D">
        <w:rPr>
          <w:rtl/>
        </w:rPr>
        <w:t xml:space="preserve">، وتضم أعمال كل من </w:t>
      </w:r>
      <w:r w:rsidR="0046402D">
        <w:rPr>
          <w:rStyle w:val="Strong"/>
          <w:rtl/>
        </w:rPr>
        <w:t xml:space="preserve">شويكار، دون </w:t>
      </w:r>
      <w:r w:rsidR="000F278A">
        <w:rPr>
          <w:rStyle w:val="Strong"/>
          <w:rFonts w:hint="cs"/>
          <w:rtl/>
        </w:rPr>
        <w:t>ط</w:t>
      </w:r>
      <w:r w:rsidR="0046402D">
        <w:rPr>
          <w:rStyle w:val="Strong"/>
          <w:rtl/>
        </w:rPr>
        <w:t>ناني، كح</w:t>
      </w:r>
      <w:r w:rsidR="000F278A">
        <w:rPr>
          <w:rStyle w:val="Strong"/>
          <w:rFonts w:hint="cs"/>
          <w:rtl/>
        </w:rPr>
        <w:t>ا</w:t>
      </w:r>
      <w:r w:rsidR="0046402D">
        <w:rPr>
          <w:rStyle w:val="Strong"/>
          <w:rtl/>
        </w:rPr>
        <w:t>ل</w:t>
      </w:r>
      <w:proofErr w:type="gramStart"/>
      <w:r w:rsidR="000F278A">
        <w:rPr>
          <w:rStyle w:val="Strong"/>
          <w:rFonts w:hint="cs"/>
          <w:rtl/>
        </w:rPr>
        <w:t>١٨٧١</w:t>
      </w:r>
      <w:r w:rsidR="0046402D">
        <w:rPr>
          <w:rStyle w:val="Strong"/>
          <w:rtl/>
        </w:rPr>
        <w:t>،</w:t>
      </w:r>
      <w:proofErr w:type="spellStart"/>
      <w:r w:rsidR="000F278A">
        <w:rPr>
          <w:rStyle w:val="Strong"/>
          <w:lang w:val="en-US"/>
        </w:rPr>
        <w:t>R’kan</w:t>
      </w:r>
      <w:proofErr w:type="spellEnd"/>
      <w:proofErr w:type="gramEnd"/>
      <w:r w:rsidR="000F278A">
        <w:rPr>
          <w:rStyle w:val="Strong"/>
          <w:lang w:val="en-US"/>
        </w:rPr>
        <w:t xml:space="preserve"> Edition</w:t>
      </w:r>
      <w:r w:rsidR="0046402D">
        <w:t>.</w:t>
      </w:r>
    </w:p>
    <w:p w:rsidR="0046402D" w:rsidRPr="000F278A" w:rsidRDefault="0046402D" w:rsidP="0046402D">
      <w:pPr>
        <w:pStyle w:val="NormalWeb"/>
        <w:bidi/>
        <w:rPr>
          <w:vertAlign w:val="subscript"/>
          <w:lang w:val="en-US"/>
        </w:rPr>
      </w:pPr>
      <w:r>
        <w:rPr>
          <w:rtl/>
        </w:rPr>
        <w:t xml:space="preserve">هذا المعرض ليس مجرد مجموعة من الأعمال الفنية؛ بل هو </w:t>
      </w:r>
      <w:r>
        <w:rPr>
          <w:rStyle w:val="Strong"/>
          <w:rtl/>
        </w:rPr>
        <w:t>احتفاء بالمرونة، ودعوة للحوار، وتذكير بأن قصة المرأة، المتجذرة في الازدواجية، مستمرة في التطور</w:t>
      </w:r>
      <w:r>
        <w:t xml:space="preserve">. </w:t>
      </w:r>
      <w:r>
        <w:rPr>
          <w:rtl/>
        </w:rPr>
        <w:t>كما أنه يمنح الأجيال القادمة القوة لاحتضان تعقيدات هويتهن وإعادة تعريف سردية الأنوثة</w:t>
      </w:r>
      <w:r>
        <w:t>.</w:t>
      </w:r>
    </w:p>
    <w:p w:rsidR="0046402D" w:rsidRDefault="0046402D" w:rsidP="0046402D">
      <w:pPr>
        <w:jc w:val="right"/>
      </w:pPr>
    </w:p>
    <w:sectPr w:rsidR="004640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02D"/>
    <w:rsid w:val="000F278A"/>
    <w:rsid w:val="00162746"/>
    <w:rsid w:val="001D12D9"/>
    <w:rsid w:val="0021491B"/>
    <w:rsid w:val="0046402D"/>
    <w:rsid w:val="006E4C23"/>
    <w:rsid w:val="00CA308D"/>
    <w:rsid w:val="00CB2B69"/>
    <w:rsid w:val="00E476B3"/>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51A93BA7"/>
  <w15:chartTrackingRefBased/>
  <w15:docId w15:val="{9C835085-592C-8A4D-BF8A-7020ED05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E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402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64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136756">
      <w:bodyDiv w:val="1"/>
      <w:marLeft w:val="0"/>
      <w:marRight w:val="0"/>
      <w:marTop w:val="0"/>
      <w:marBottom w:val="0"/>
      <w:divBdr>
        <w:top w:val="none" w:sz="0" w:space="0" w:color="auto"/>
        <w:left w:val="none" w:sz="0" w:space="0" w:color="auto"/>
        <w:bottom w:val="none" w:sz="0" w:space="0" w:color="auto"/>
        <w:right w:val="none" w:sz="0" w:space="0" w:color="auto"/>
      </w:divBdr>
    </w:div>
    <w:div w:id="8072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elsayegh</dc:creator>
  <cp:keywords/>
  <dc:description/>
  <cp:lastModifiedBy>alaa elsayegh</cp:lastModifiedBy>
  <cp:revision>5</cp:revision>
  <dcterms:created xsi:type="dcterms:W3CDTF">2025-02-19T10:37:00Z</dcterms:created>
  <dcterms:modified xsi:type="dcterms:W3CDTF">2025-02-19T13:32:00Z</dcterms:modified>
</cp:coreProperties>
</file>