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w:drawing>
          <wp:inline distB="114300" distT="114300" distL="114300" distR="114300">
            <wp:extent cx="604838" cy="3591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359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</w:rPr>
        <w:drawing>
          <wp:inline distB="114300" distT="114300" distL="114300" distR="114300">
            <wp:extent cx="5943600" cy="1981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0" w:right="-90" w:firstLine="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As the holiday season approaches, we’d love to share our most-loved products from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Native Instruments. </w:t>
      </w:r>
      <w:r w:rsidDel="00000000" w:rsidR="00000000" w:rsidRPr="00000000">
        <w:rPr>
          <w:rFonts w:ascii="Inter" w:cs="Inter" w:eastAsia="Inter" w:hAnsi="Inter"/>
          <w:rtl w:val="0"/>
        </w:rPr>
        <w:t xml:space="preserve">If you’re compiling a 2025 holiday gift-guide, these make great picks for readers looking to surprise the creatives and music lovers in their lives.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🎹 Experienced-Level Hardware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hyperlink r:id="rId8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Kontrol S-Series MK3 Keyboards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– Available in three sizes, these flagship MIDI keyboards deliver unmatched expressiveness — perfect for musicians, composers, and producers.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[$649-$1299]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hyperlink r:id="rId9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Traktor X1 MK3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– A compact, modular DJ controller offering maximum flexibility and seamless integration with the included Traktor Pro 3 software.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[$299]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hyperlink r:id="rId10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Maschine+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– A standalone groovebox and legendary production powerhouse. This compact drum machine is packed with $588 worth of free expansions to fuel creativity.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[$1199]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🎧 Beginner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-Level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hyperlink r:id="rId11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Maschine Mikro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– A portable, flexible beat-making companion, great for anyone new to music production, bundled with 10 free expansions for instant creative firepower.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[$269]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hyperlink r:id="rId12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Kontrol A-Series</w:t>
        </w:r>
      </w:hyperlink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&amp; </w:t>
      </w:r>
      <w:hyperlink r:id="rId13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Kontrol M32 Keyboards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– Affordable, compact keyboards now including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Komplete Select</w:t>
      </w:r>
      <w:r w:rsidDel="00000000" w:rsidR="00000000" w:rsidRPr="00000000">
        <w:rPr>
          <w:rFonts w:ascii="Inter" w:cs="Inter" w:eastAsia="Inter" w:hAnsi="Inter"/>
          <w:rtl w:val="0"/>
        </w:rPr>
        <w:t xml:space="preserve"> ($199 value), unlocking over 15,000 professional sounds for instant inspiration.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[$169-$279] </w:t>
      </w:r>
      <w:r w:rsidDel="00000000" w:rsidR="00000000" w:rsidRPr="00000000">
        <w:rPr>
          <w:rFonts w:ascii="Inter" w:cs="Inter" w:eastAsia="Inter" w:hAnsi="Inter"/>
          <w:rtl w:val="0"/>
        </w:rPr>
        <w:t xml:space="preserve">&amp;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[$139]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🎵 Software Essentials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  <w:u w:val="none"/>
        </w:rPr>
      </w:pPr>
      <w:hyperlink r:id="rId14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Komplete 15 Standard</w:t>
        </w:r>
      </w:hyperlink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rtl w:val="0"/>
        </w:rPr>
        <w:t xml:space="preserve">– The do-it-all music creation toolkit with pro-grade instruments, effects, and sounds—including Kontakt 8, Massive X, and new iZotope tools—for any genre or workflow..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 [$599]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hyperlink r:id="rId15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iZotope Music Production Suite 7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– </w:t>
      </w:r>
      <w:r w:rsidDel="00000000" w:rsidR="00000000" w:rsidRPr="00000000">
        <w:rPr>
          <w:rFonts w:ascii="Inter" w:cs="Inter" w:eastAsia="Inter" w:hAnsi="Inter"/>
          <w:rtl w:val="0"/>
        </w:rPr>
        <w:t xml:space="preserve">Define your sound with 26 plugins</w:t>
      </w:r>
      <w:r w:rsidDel="00000000" w:rsidR="00000000" w:rsidRPr="00000000">
        <w:rPr>
          <w:rFonts w:ascii="Inter" w:cs="Inter" w:eastAsia="Inter" w:hAnsi="Inter"/>
          <w:rtl w:val="0"/>
        </w:rPr>
        <w:t xml:space="preserve">—</w:t>
      </w:r>
      <w:r w:rsidDel="00000000" w:rsidR="00000000" w:rsidRPr="00000000">
        <w:rPr>
          <w:rFonts w:ascii="Inter" w:cs="Inter" w:eastAsia="Inter" w:hAnsi="Inter"/>
          <w:rtl w:val="0"/>
        </w:rPr>
        <w:t xml:space="preserve">f</w:t>
      </w:r>
      <w:r w:rsidDel="00000000" w:rsidR="00000000" w:rsidRPr="00000000">
        <w:rPr>
          <w:rFonts w:ascii="Inter" w:cs="Inter" w:eastAsia="Inter" w:hAnsi="Inter"/>
          <w:rtl w:val="0"/>
        </w:rPr>
        <w:t xml:space="preserve">eaturing Ozone 11, Nectar 4, and Guitar Rig 7 Pro for professional-grade </w:t>
      </w:r>
      <w:r w:rsidDel="00000000" w:rsidR="00000000" w:rsidRPr="00000000">
        <w:rPr>
          <w:rFonts w:ascii="Inter" w:cs="Inter" w:eastAsia="Inter" w:hAnsi="Inter"/>
          <w:rtl w:val="0"/>
        </w:rPr>
        <w:t xml:space="preserve">or mixing, mastering, and audio repair.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[$599]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🔥 Gift Ideas by Creator Type: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For Beatmakers:</w:t>
      </w:r>
      <w:r w:rsidDel="00000000" w:rsidR="00000000" w:rsidRPr="00000000">
        <w:rPr>
          <w:rFonts w:ascii="Inter" w:cs="Inter" w:eastAsia="Inter" w:hAnsi="Inter"/>
          <w:rtl w:val="0"/>
        </w:rPr>
        <w:t xml:space="preserve"> Maschine Mikro (starter) or Maschine+ (pro-tier).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For Aspiring DJs:</w:t>
      </w:r>
      <w:r w:rsidDel="00000000" w:rsidR="00000000" w:rsidRPr="00000000">
        <w:rPr>
          <w:rFonts w:ascii="Inter" w:cs="Inter" w:eastAsia="Inter" w:hAnsi="Inter"/>
          <w:rtl w:val="0"/>
        </w:rPr>
        <w:t xml:space="preserve"> Traktor X1 MK3, Traktor Z1 MK2, and the upcoming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Traktor MX2 </w:t>
      </w:r>
      <w:r w:rsidDel="00000000" w:rsidR="00000000" w:rsidRPr="00000000">
        <w:rPr>
          <w:rFonts w:ascii="Inter" w:cs="Inter" w:eastAsia="Inter" w:hAnsi="Inter"/>
          <w:b w:val="1"/>
          <w:color w:val="ff0000"/>
          <w:rtl w:val="0"/>
        </w:rPr>
        <w:t xml:space="preserve">[Embargo Oct 7 4pm BST]</w:t>
      </w:r>
      <w:r w:rsidDel="00000000" w:rsidR="00000000" w:rsidRPr="00000000">
        <w:rPr>
          <w:rFonts w:ascii="Inter" w:cs="Inter" w:eastAsia="Inter" w:hAnsi="Inter"/>
          <w:color w:val="ff000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rtl w:val="0"/>
        </w:rPr>
        <w:t xml:space="preserve">for next-gen control.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We’d love for you to consider including these products in your upcoming holiday gift coverage. Please </w:t>
      </w:r>
      <w:r w:rsidDel="00000000" w:rsidR="00000000" w:rsidRPr="00000000">
        <w:rPr>
          <w:rFonts w:ascii="Inter" w:cs="Inter" w:eastAsia="Inter" w:hAnsi="Inter"/>
          <w:rtl w:val="0"/>
        </w:rPr>
        <w:t xml:space="preserve">find press</w:t>
      </w:r>
      <w:r w:rsidDel="00000000" w:rsidR="00000000" w:rsidRPr="00000000">
        <w:rPr>
          <w:rFonts w:ascii="Inter" w:cs="Inter" w:eastAsia="Inter" w:hAnsi="Inter"/>
          <w:rtl w:val="0"/>
        </w:rPr>
        <w:t xml:space="preserve"> kit </w:t>
      </w:r>
      <w:hyperlink r:id="rId16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, review units are available upon request.</w:t>
      </w:r>
    </w:p>
    <w:p w:rsidR="00000000" w:rsidDel="00000000" w:rsidP="00000000" w:rsidRDefault="00000000" w:rsidRPr="00000000" w14:paraId="00000013">
      <w:pPr>
        <w:spacing w:after="240" w:before="240" w:line="120" w:lineRule="auto"/>
        <w:ind w:right="60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Check in anytime to find all the latest deals here:</w:t>
      </w:r>
    </w:p>
    <w:p w:rsidR="00000000" w:rsidDel="00000000" w:rsidP="00000000" w:rsidRDefault="00000000" w:rsidRPr="00000000" w14:paraId="00000014">
      <w:pPr>
        <w:spacing w:after="240" w:before="240" w:line="120" w:lineRule="auto"/>
        <w:ind w:right="600"/>
        <w:rPr>
          <w:rFonts w:ascii="Inter" w:cs="Inter" w:eastAsia="Inter" w:hAnsi="Inter"/>
        </w:rPr>
      </w:pPr>
      <w:hyperlink r:id="rId17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Native Instruments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| </w:t>
      </w:r>
      <w:hyperlink r:id="rId18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iZotope</w:t>
        </w:r>
      </w:hyperlink>
      <w:r w:rsidDel="00000000" w:rsidR="00000000" w:rsidRPr="00000000">
        <w:rPr>
          <w:rFonts w:ascii="Inter" w:cs="Inter" w:eastAsia="Inter" w:hAnsi="Inter"/>
          <w:rtl w:val="0"/>
        </w:rPr>
        <w:t xml:space="preserve"> | </w:t>
      </w:r>
      <w:hyperlink r:id="rId19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Plugin Alliance</w:t>
        </w:r>
      </w:hyperlink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native-instruments.com/en/press-area/music-production/maschine-mikro/" TargetMode="External"/><Relationship Id="rId10" Type="http://schemas.openxmlformats.org/officeDocument/2006/relationships/hyperlink" Target="https://www.native-instruments.com/en/press-area/music-production/maschine-plus/" TargetMode="External"/><Relationship Id="rId13" Type="http://schemas.openxmlformats.org/officeDocument/2006/relationships/hyperlink" Target="https://www.native-instruments.com/en/press-area/music-production/komplete-kontrol-m32/" TargetMode="External"/><Relationship Id="rId12" Type="http://schemas.openxmlformats.org/officeDocument/2006/relationships/hyperlink" Target="https://www.native-instruments.com/en/press-area/music-production/komplete-kontrol-a-seri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tive-instruments.com/en/press-area/djing/traktor-x1/" TargetMode="External"/><Relationship Id="rId15" Type="http://schemas.openxmlformats.org/officeDocument/2006/relationships/hyperlink" Target="https://www.izotope.com/en/products/music-production-suite?srsltid=AfmBOopwbMfoxYmZV8A_Fh-gsHKmbWx62iAR5qzn5XmgyDdOLknWE-Cd" TargetMode="External"/><Relationship Id="rId14" Type="http://schemas.openxmlformats.org/officeDocument/2006/relationships/hyperlink" Target="https://www.native-instruments.com/en/products/komplete/bundles/komplete-15-standard/?srsltid=AfmBOortOyjad3RpH1YrqvhFwmQ3P8oEd10y0dQz7VHF1FQV_vlSaKCA" TargetMode="External"/><Relationship Id="rId17" Type="http://schemas.openxmlformats.org/officeDocument/2006/relationships/hyperlink" Target="https://www.native-instruments.com/specials/deal-season-2023/" TargetMode="External"/><Relationship Id="rId16" Type="http://schemas.openxmlformats.org/officeDocument/2006/relationships/hyperlink" Target="https://native-instruments.prowly.com/presskits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plugin-alliance.com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izotope.com/deals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www.native-instruments.com/en/press-area/music-production/kontrol-s-series-mk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