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02">
      <w:pPr>
        <w:spacing w:after="200" w:lineRule="auto"/>
        <w:jc w:val="center"/>
        <w:rPr>
          <w:rFonts w:ascii="Inter" w:cs="Inter" w:eastAsia="Inter" w:hAnsi="Inter"/>
          <w:i w:val="1"/>
          <w:sz w:val="32"/>
          <w:szCs w:val="32"/>
        </w:rPr>
      </w:pPr>
      <w:r w:rsidDel="00000000" w:rsidR="00000000" w:rsidRPr="00000000">
        <w:rPr>
          <w:rFonts w:ascii="Inter" w:cs="Inter" w:eastAsia="Inter" w:hAnsi="Inter"/>
          <w:b w:val="1"/>
          <w:sz w:val="32"/>
          <w:szCs w:val="32"/>
          <w:rtl w:val="0"/>
        </w:rPr>
        <w:t xml:space="preserve">iZotope’s colorful new multi-effects plugin lets music makers paint with saturation, reverb, and delay</w:t>
      </w:r>
      <w:r w:rsidDel="00000000" w:rsidR="00000000" w:rsidRPr="00000000">
        <w:rPr>
          <w:rtl w:val="0"/>
        </w:rPr>
      </w:r>
    </w:p>
    <w:p w:rsidR="00000000" w:rsidDel="00000000" w:rsidP="00000000" w:rsidRDefault="00000000" w:rsidRPr="00000000" w14:paraId="00000003">
      <w:pPr>
        <w:spacing w:after="200" w:lineRule="auto"/>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Choose from five creative effects, each with multiple modes, and apply them to specific frequency bands with the EQ-powered interface</w:t>
      </w:r>
      <w:r w:rsidDel="00000000" w:rsidR="00000000" w:rsidRPr="00000000">
        <w:rPr>
          <w:rtl w:val="0"/>
        </w:rPr>
      </w:r>
    </w:p>
    <w:p w:rsidR="00000000" w:rsidDel="00000000" w:rsidP="00000000" w:rsidRDefault="00000000" w:rsidRPr="00000000" w14:paraId="00000004">
      <w:pPr>
        <w:jc w:val="center"/>
        <w:rPr>
          <w:rFonts w:ascii="Inter" w:cs="Inter" w:eastAsia="Inter" w:hAnsi="Inter"/>
          <w:sz w:val="24"/>
          <w:szCs w:val="24"/>
        </w:rPr>
      </w:pPr>
      <w:r w:rsidDel="00000000" w:rsidR="00000000" w:rsidRPr="00000000">
        <w:rPr>
          <w:rFonts w:ascii="Inter" w:cs="Inter" w:eastAsia="Inter" w:hAnsi="Inter"/>
          <w:sz w:val="24"/>
          <w:szCs w:val="24"/>
        </w:rPr>
        <w:drawing>
          <wp:inline distB="114300" distT="114300" distL="114300" distR="114300">
            <wp:extent cx="5446342" cy="3691992"/>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446342" cy="3691992"/>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before="20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Boston, August 05, 2025 </w:t>
      </w:r>
      <w:r w:rsidDel="00000000" w:rsidR="00000000" w:rsidRPr="00000000">
        <w:rPr>
          <w:rFonts w:ascii="Inter" w:cs="Inter" w:eastAsia="Inter" w:hAnsi="Inter"/>
          <w:sz w:val="24"/>
          <w:szCs w:val="24"/>
          <w:rtl w:val="0"/>
        </w:rPr>
        <w:t xml:space="preserve">– iZotope today announced the launch of FXEQ, the latest addition to its purpose-built </w:t>
      </w:r>
      <w:hyperlink r:id="rId7">
        <w:r w:rsidDel="00000000" w:rsidR="00000000" w:rsidRPr="00000000">
          <w:rPr>
            <w:rFonts w:ascii="Inter" w:cs="Inter" w:eastAsia="Inter" w:hAnsi="Inter"/>
            <w:color w:val="1155cc"/>
            <w:sz w:val="24"/>
            <w:szCs w:val="24"/>
            <w:u w:val="single"/>
            <w:rtl w:val="0"/>
          </w:rPr>
          <w:t xml:space="preserve">Catalyst Series</w:t>
        </w:r>
      </w:hyperlink>
      <w:r w:rsidDel="00000000" w:rsidR="00000000" w:rsidRPr="00000000">
        <w:rPr>
          <w:rFonts w:ascii="Inter" w:cs="Inter" w:eastAsia="Inter" w:hAnsi="Inter"/>
          <w:sz w:val="24"/>
          <w:szCs w:val="24"/>
          <w:rtl w:val="0"/>
        </w:rPr>
        <w:t xml:space="preserve">. FXEQ is a unique, intuitive multi-effect plugin that lets you give any sound more weight, life, and character with 5 creative effects – Saturate, Reverb, Delay, Modulate, and Lo-Fi – all through its familiar EQ-style interface.</w:t>
      </w:r>
    </w:p>
    <w:p w:rsidR="00000000" w:rsidDel="00000000" w:rsidP="00000000" w:rsidRDefault="00000000" w:rsidRPr="00000000" w14:paraId="00000006">
      <w:pPr>
        <w:spacing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FXEQ introduces a new approach, letting artists “paint” these five colorful effects onto chosen frequency regions, unlocking creative flexibility and sidestepping tedious routing and mix overhead.</w:t>
      </w:r>
    </w:p>
    <w:p w:rsidR="00000000" w:rsidDel="00000000" w:rsidP="00000000" w:rsidRDefault="00000000" w:rsidRPr="00000000" w14:paraId="00000007">
      <w:pPr>
        <w:spacing w:before="200" w:lineRule="auto"/>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Key features</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widowControl w:val="0"/>
        <w:numPr>
          <w:ilvl w:val="0"/>
          <w:numId w:val="1"/>
        </w:numPr>
        <w:ind w:left="360"/>
        <w:rPr>
          <w:rFonts w:ascii="Inter" w:cs="Inter" w:eastAsia="Inter" w:hAnsi="Inter"/>
          <w:b w:val="1"/>
        </w:rPr>
      </w:pPr>
      <w:r w:rsidDel="00000000" w:rsidR="00000000" w:rsidRPr="00000000">
        <w:rPr>
          <w:rFonts w:ascii="Inter" w:cs="Inter" w:eastAsia="Inter" w:hAnsi="Inter"/>
          <w:b w:val="1"/>
          <w:rtl w:val="0"/>
        </w:rPr>
        <w:t xml:space="preserve">EQ-style interface: </w:t>
      </w:r>
      <w:r w:rsidDel="00000000" w:rsidR="00000000" w:rsidRPr="00000000">
        <w:rPr>
          <w:rFonts w:ascii="Inter" w:cs="Inter" w:eastAsia="Inter" w:hAnsi="Inter"/>
          <w:rtl w:val="0"/>
        </w:rPr>
        <w:t xml:space="preserve">6-band EQs for each effect, with 4 filter shapes.</w:t>
      </w:r>
    </w:p>
    <w:p w:rsidR="00000000" w:rsidDel="00000000" w:rsidP="00000000" w:rsidRDefault="00000000" w:rsidRPr="00000000" w14:paraId="0000000A">
      <w:pPr>
        <w:widowControl w:val="0"/>
        <w:numPr>
          <w:ilvl w:val="0"/>
          <w:numId w:val="1"/>
        </w:numPr>
        <w:ind w:left="360"/>
        <w:rPr>
          <w:rFonts w:ascii="Inter" w:cs="Inter" w:eastAsia="Inter" w:hAnsi="Inter"/>
        </w:rPr>
      </w:pPr>
      <w:r w:rsidDel="00000000" w:rsidR="00000000" w:rsidRPr="00000000">
        <w:rPr>
          <w:rFonts w:ascii="Inter" w:cs="Inter" w:eastAsia="Inter" w:hAnsi="Inter"/>
          <w:b w:val="1"/>
          <w:rtl w:val="0"/>
        </w:rPr>
        <w:t xml:space="preserve">Saturate:</w:t>
      </w:r>
      <w:r w:rsidDel="00000000" w:rsidR="00000000" w:rsidRPr="00000000">
        <w:rPr>
          <w:rFonts w:ascii="Inter" w:cs="Inter" w:eastAsia="Inter" w:hAnsi="Inter"/>
          <w:rtl w:val="0"/>
        </w:rPr>
        <w:t xml:space="preserve"> Eight saturation modes to give your sounds weight, bite, and fizz. </w:t>
      </w:r>
    </w:p>
    <w:p w:rsidR="00000000" w:rsidDel="00000000" w:rsidP="00000000" w:rsidRDefault="00000000" w:rsidRPr="00000000" w14:paraId="0000000B">
      <w:pPr>
        <w:widowControl w:val="0"/>
        <w:numPr>
          <w:ilvl w:val="0"/>
          <w:numId w:val="1"/>
        </w:numPr>
        <w:ind w:left="360"/>
        <w:rPr>
          <w:rFonts w:ascii="Inter" w:cs="Inter" w:eastAsia="Inter" w:hAnsi="Inter"/>
        </w:rPr>
      </w:pPr>
      <w:r w:rsidDel="00000000" w:rsidR="00000000" w:rsidRPr="00000000">
        <w:rPr>
          <w:rFonts w:ascii="Inter" w:cs="Inter" w:eastAsia="Inter" w:hAnsi="Inter"/>
          <w:b w:val="1"/>
          <w:rtl w:val="0"/>
        </w:rPr>
        <w:t xml:space="preserve">Reverb:</w:t>
      </w:r>
      <w:r w:rsidDel="00000000" w:rsidR="00000000" w:rsidRPr="00000000">
        <w:rPr>
          <w:rFonts w:ascii="Inter" w:cs="Inter" w:eastAsia="Inter" w:hAnsi="Inter"/>
          <w:rtl w:val="0"/>
        </w:rPr>
        <w:t xml:space="preserve"> Three reverbs for adding space and color, only where you need it.</w:t>
      </w:r>
    </w:p>
    <w:p w:rsidR="00000000" w:rsidDel="00000000" w:rsidP="00000000" w:rsidRDefault="00000000" w:rsidRPr="00000000" w14:paraId="0000000C">
      <w:pPr>
        <w:widowControl w:val="0"/>
        <w:numPr>
          <w:ilvl w:val="0"/>
          <w:numId w:val="1"/>
        </w:numPr>
        <w:ind w:left="360"/>
        <w:rPr>
          <w:rFonts w:ascii="Inter" w:cs="Inter" w:eastAsia="Inter" w:hAnsi="Inter"/>
        </w:rPr>
      </w:pPr>
      <w:r w:rsidDel="00000000" w:rsidR="00000000" w:rsidRPr="00000000">
        <w:rPr>
          <w:rFonts w:ascii="Inter" w:cs="Inter" w:eastAsia="Inter" w:hAnsi="Inter"/>
          <w:b w:val="1"/>
          <w:rtl w:val="0"/>
        </w:rPr>
        <w:t xml:space="preserve">Delay:</w:t>
      </w:r>
      <w:r w:rsidDel="00000000" w:rsidR="00000000" w:rsidRPr="00000000">
        <w:rPr>
          <w:rFonts w:ascii="Inter" w:cs="Inter" w:eastAsia="Inter" w:hAnsi="Inter"/>
          <w:rtl w:val="0"/>
        </w:rPr>
        <w:t xml:space="preserve"> Four delay types to add dimension and stereo intrigue.</w:t>
      </w:r>
    </w:p>
    <w:p w:rsidR="00000000" w:rsidDel="00000000" w:rsidP="00000000" w:rsidRDefault="00000000" w:rsidRPr="00000000" w14:paraId="0000000D">
      <w:pPr>
        <w:widowControl w:val="0"/>
        <w:numPr>
          <w:ilvl w:val="0"/>
          <w:numId w:val="1"/>
        </w:numPr>
        <w:ind w:left="360"/>
        <w:rPr>
          <w:rFonts w:ascii="Inter" w:cs="Inter" w:eastAsia="Inter" w:hAnsi="Inter"/>
        </w:rPr>
      </w:pPr>
      <w:r w:rsidDel="00000000" w:rsidR="00000000" w:rsidRPr="00000000">
        <w:rPr>
          <w:rFonts w:ascii="Inter" w:cs="Inter" w:eastAsia="Inter" w:hAnsi="Inter"/>
          <w:b w:val="1"/>
          <w:rtl w:val="0"/>
        </w:rPr>
        <w:t xml:space="preserve">Modulate:</w:t>
      </w:r>
      <w:r w:rsidDel="00000000" w:rsidR="00000000" w:rsidRPr="00000000">
        <w:rPr>
          <w:rFonts w:ascii="Inter" w:cs="Inter" w:eastAsia="Inter" w:hAnsi="Inter"/>
          <w:rtl w:val="0"/>
        </w:rPr>
        <w:t xml:space="preserve"> Chorus, flanger, phaser, and doubler modes to create layered character.</w:t>
      </w:r>
    </w:p>
    <w:p w:rsidR="00000000" w:rsidDel="00000000" w:rsidP="00000000" w:rsidRDefault="00000000" w:rsidRPr="00000000" w14:paraId="0000000E">
      <w:pPr>
        <w:widowControl w:val="0"/>
        <w:numPr>
          <w:ilvl w:val="0"/>
          <w:numId w:val="1"/>
        </w:numPr>
        <w:ind w:left="360"/>
        <w:rPr>
          <w:rFonts w:ascii="Inter" w:cs="Inter" w:eastAsia="Inter" w:hAnsi="Inter"/>
        </w:rPr>
      </w:pPr>
      <w:r w:rsidDel="00000000" w:rsidR="00000000" w:rsidRPr="00000000">
        <w:rPr>
          <w:rFonts w:ascii="Inter" w:cs="Inter" w:eastAsia="Inter" w:hAnsi="Inter"/>
          <w:b w:val="1"/>
          <w:rtl w:val="0"/>
        </w:rPr>
        <w:t xml:space="preserve">Lo-Fi:</w:t>
      </w:r>
      <w:r w:rsidDel="00000000" w:rsidR="00000000" w:rsidRPr="00000000">
        <w:rPr>
          <w:rFonts w:ascii="Inter" w:cs="Inter" w:eastAsia="Inter" w:hAnsi="Inter"/>
          <w:rtl w:val="0"/>
        </w:rPr>
        <w:t xml:space="preserve"> Four lo-fi styles to give your audio wavy and vintage vibes.</w:t>
      </w:r>
    </w:p>
    <w:p w:rsidR="00000000" w:rsidDel="00000000" w:rsidP="00000000" w:rsidRDefault="00000000" w:rsidRPr="00000000" w14:paraId="0000000F">
      <w:pPr>
        <w:widowControl w:val="0"/>
        <w:numPr>
          <w:ilvl w:val="0"/>
          <w:numId w:val="1"/>
        </w:numPr>
        <w:ind w:left="360"/>
        <w:rPr>
          <w:rFonts w:ascii="Inter" w:cs="Inter" w:eastAsia="Inter" w:hAnsi="Inter"/>
          <w:b w:val="1"/>
        </w:rPr>
      </w:pPr>
      <w:r w:rsidDel="00000000" w:rsidR="00000000" w:rsidRPr="00000000">
        <w:rPr>
          <w:rFonts w:ascii="Inter" w:cs="Inter" w:eastAsia="Inter" w:hAnsi="Inter"/>
          <w:b w:val="1"/>
          <w:rtl w:val="0"/>
        </w:rPr>
        <w:t xml:space="preserve">Limiter: </w:t>
      </w:r>
      <w:r w:rsidDel="00000000" w:rsidR="00000000" w:rsidRPr="00000000">
        <w:rPr>
          <w:rFonts w:ascii="Inter" w:cs="Inter" w:eastAsia="Inter" w:hAnsi="Inter"/>
          <w:rtl w:val="0"/>
        </w:rPr>
        <w:t xml:space="preserve">A zero-latency limiter to prevent clipping.</w:t>
      </w:r>
    </w:p>
    <w:p w:rsidR="00000000" w:rsidDel="00000000" w:rsidP="00000000" w:rsidRDefault="00000000" w:rsidRPr="00000000" w14:paraId="00000010">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1">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p>
    <w:p w:rsidR="00000000" w:rsidDel="00000000" w:rsidP="00000000" w:rsidRDefault="00000000" w:rsidRPr="00000000" w14:paraId="00000012">
      <w:pPr>
        <w:rPr>
          <w:rFonts w:ascii="Inter" w:cs="Inter" w:eastAsia="Inter" w:hAnsi="Inter"/>
          <w:sz w:val="24"/>
          <w:szCs w:val="24"/>
        </w:rPr>
      </w:pPr>
      <w:r w:rsidDel="00000000" w:rsidR="00000000" w:rsidRPr="00000000">
        <w:rPr>
          <w:rFonts w:ascii="Inter" w:cs="Inter" w:eastAsia="Inter" w:hAnsi="Inter"/>
          <w:sz w:val="24"/>
          <w:szCs w:val="24"/>
          <w:rtl w:val="0"/>
        </w:rPr>
        <w:t xml:space="preserve">Get all the details about FXEQ at </w:t>
      </w:r>
      <w:hyperlink r:id="rId8">
        <w:r w:rsidDel="00000000" w:rsidR="00000000" w:rsidRPr="00000000">
          <w:rPr>
            <w:rFonts w:ascii="Inter" w:cs="Inter" w:eastAsia="Inter" w:hAnsi="Inter"/>
            <w:color w:val="1155cc"/>
            <w:sz w:val="24"/>
            <w:szCs w:val="24"/>
            <w:u w:val="single"/>
            <w:rtl w:val="0"/>
          </w:rPr>
          <w:t xml:space="preserve">www.izotope.com/fxeq</w:t>
        </w:r>
      </w:hyperlink>
      <w:r w:rsidDel="00000000" w:rsidR="00000000" w:rsidRPr="00000000">
        <w:rPr>
          <w:rFonts w:ascii="Inter" w:cs="Inter" w:eastAsia="Inter" w:hAnsi="Inter"/>
          <w:sz w:val="24"/>
          <w:szCs w:val="24"/>
          <w:rtl w:val="0"/>
        </w:rPr>
        <w:t xml:space="preserve">.</w:t>
      </w:r>
    </w:p>
    <w:p w:rsidR="00000000" w:rsidDel="00000000" w:rsidP="00000000" w:rsidRDefault="00000000" w:rsidRPr="00000000" w14:paraId="00000013">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4">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Pricing:</w:t>
      </w:r>
      <w:r w:rsidDel="00000000" w:rsidR="00000000" w:rsidRPr="00000000">
        <w:rPr>
          <w:rFonts w:ascii="Inter" w:cs="Inter" w:eastAsia="Inter" w:hAnsi="Inter"/>
          <w:sz w:val="24"/>
          <w:szCs w:val="24"/>
          <w:rtl w:val="0"/>
        </w:rPr>
        <w:t xml:space="preserve"> </w:t>
      </w:r>
    </w:p>
    <w:p w:rsidR="00000000" w:rsidDel="00000000" w:rsidP="00000000" w:rsidRDefault="00000000" w:rsidRPr="00000000" w14:paraId="00000015">
      <w:pPr>
        <w:spacing w:after="0" w:before="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MSRP: $49 </w:t>
        <w:br w:type="textWrapping"/>
      </w:r>
    </w:p>
    <w:p w:rsidR="00000000" w:rsidDel="00000000" w:rsidP="00000000" w:rsidRDefault="00000000" w:rsidRPr="00000000" w14:paraId="00000016">
      <w:pPr>
        <w:spacing w:after="0" w:before="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Limited-time $39 Crossgrade offer: </w:t>
      </w:r>
      <w:r w:rsidDel="00000000" w:rsidR="00000000" w:rsidRPr="00000000">
        <w:rPr>
          <w:rFonts w:ascii="Inter" w:cs="Inter" w:eastAsia="Inter" w:hAnsi="Inter"/>
          <w:sz w:val="24"/>
          <w:szCs w:val="24"/>
          <w:rtl w:val="0"/>
        </w:rPr>
        <w:t xml:space="preserve">valid August 5 through August 19, 2025.</w:t>
        <w:br w:type="textWrapping"/>
        <w:t xml:space="preserve">Get FXEQ, or any other Catalyst Series plugin – </w:t>
      </w:r>
      <w:hyperlink r:id="rId9">
        <w:r w:rsidDel="00000000" w:rsidR="00000000" w:rsidRPr="00000000">
          <w:rPr>
            <w:rFonts w:ascii="Inter" w:cs="Inter" w:eastAsia="Inter" w:hAnsi="Inter"/>
            <w:color w:val="1155cc"/>
            <w:sz w:val="24"/>
            <w:szCs w:val="24"/>
            <w:u w:val="single"/>
            <w:rtl w:val="0"/>
          </w:rPr>
          <w:t xml:space="preserve">Velvet</w:t>
        </w:r>
      </w:hyperlink>
      <w:r w:rsidDel="00000000" w:rsidR="00000000" w:rsidRPr="00000000">
        <w:rPr>
          <w:rFonts w:ascii="Inter" w:cs="Inter" w:eastAsia="Inter" w:hAnsi="Inter"/>
          <w:sz w:val="24"/>
          <w:szCs w:val="24"/>
          <w:rtl w:val="0"/>
        </w:rPr>
        <w:t xml:space="preserve">, </w:t>
      </w:r>
      <w:hyperlink r:id="rId10">
        <w:r w:rsidDel="00000000" w:rsidR="00000000" w:rsidRPr="00000000">
          <w:rPr>
            <w:rFonts w:ascii="Inter" w:cs="Inter" w:eastAsia="Inter" w:hAnsi="Inter"/>
            <w:color w:val="1155cc"/>
            <w:sz w:val="24"/>
            <w:szCs w:val="24"/>
            <w:u w:val="single"/>
            <w:rtl w:val="0"/>
          </w:rPr>
          <w:t xml:space="preserve">Aurora</w:t>
        </w:r>
      </w:hyperlink>
      <w:r w:rsidDel="00000000" w:rsidR="00000000" w:rsidRPr="00000000">
        <w:rPr>
          <w:rFonts w:ascii="Inter" w:cs="Inter" w:eastAsia="Inter" w:hAnsi="Inter"/>
          <w:sz w:val="24"/>
          <w:szCs w:val="24"/>
          <w:rtl w:val="0"/>
        </w:rPr>
        <w:t xml:space="preserve">, </w:t>
      </w:r>
      <w:hyperlink r:id="rId11">
        <w:r w:rsidDel="00000000" w:rsidR="00000000" w:rsidRPr="00000000">
          <w:rPr>
            <w:rFonts w:ascii="Inter" w:cs="Inter" w:eastAsia="Inter" w:hAnsi="Inter"/>
            <w:color w:val="1155cc"/>
            <w:sz w:val="24"/>
            <w:szCs w:val="24"/>
            <w:u w:val="single"/>
            <w:rtl w:val="0"/>
          </w:rPr>
          <w:t xml:space="preserve">Cascadia</w:t>
        </w:r>
      </w:hyperlink>
      <w:r w:rsidDel="00000000" w:rsidR="00000000" w:rsidRPr="00000000">
        <w:rPr>
          <w:rFonts w:ascii="Inter" w:cs="Inter" w:eastAsia="Inter" w:hAnsi="Inter"/>
          <w:sz w:val="24"/>
          <w:szCs w:val="24"/>
          <w:rtl w:val="0"/>
        </w:rPr>
        <w:t xml:space="preserve">, and </w:t>
      </w:r>
      <w:hyperlink r:id="rId12">
        <w:r w:rsidDel="00000000" w:rsidR="00000000" w:rsidRPr="00000000">
          <w:rPr>
            <w:rFonts w:ascii="Inter" w:cs="Inter" w:eastAsia="Inter" w:hAnsi="Inter"/>
            <w:color w:val="1155cc"/>
            <w:sz w:val="24"/>
            <w:szCs w:val="24"/>
            <w:u w:val="single"/>
            <w:rtl w:val="0"/>
          </w:rPr>
          <w:t xml:space="preserve">Plasma</w:t>
        </w:r>
      </w:hyperlink>
      <w:r w:rsidDel="00000000" w:rsidR="00000000" w:rsidRPr="00000000">
        <w:rPr>
          <w:rFonts w:ascii="Inter" w:cs="Inter" w:eastAsia="Inter" w:hAnsi="Inter"/>
          <w:sz w:val="24"/>
          <w:szCs w:val="24"/>
          <w:rtl w:val="0"/>
        </w:rPr>
        <w:t xml:space="preserve"> –</w:t>
      </w:r>
      <w:r w:rsidDel="00000000" w:rsidR="00000000" w:rsidRPr="00000000">
        <w:rPr>
          <w:rFonts w:ascii="Inter" w:cs="Inter" w:eastAsia="Inter" w:hAnsi="Inter"/>
          <w:sz w:val="24"/>
          <w:szCs w:val="24"/>
          <w:rtl w:val="0"/>
        </w:rPr>
        <w:t xml:space="preserve"> for $39 </w:t>
      </w:r>
    </w:p>
    <w:p w:rsidR="00000000" w:rsidDel="00000000" w:rsidP="00000000" w:rsidRDefault="00000000" w:rsidRPr="00000000" w14:paraId="00000017">
      <w:pPr>
        <w:spacing w:after="0" w:before="0" w:lineRule="auto"/>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8">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19">
      <w:pPr>
        <w:rPr>
          <w:rFonts w:ascii="Inter" w:cs="Inter" w:eastAsia="Inter" w:hAnsi="Inter"/>
          <w:sz w:val="24"/>
          <w:szCs w:val="24"/>
        </w:rPr>
      </w:pPr>
      <w:r w:rsidDel="00000000" w:rsidR="00000000" w:rsidRPr="00000000">
        <w:rPr>
          <w:rFonts w:ascii="Inter" w:cs="Inter" w:eastAsia="Inter" w:hAnsi="Inter"/>
          <w:sz w:val="24"/>
          <w:szCs w:val="24"/>
          <w:rtl w:val="0"/>
        </w:rPr>
        <w:t xml:space="preserve">press@native-instruments.com</w:t>
      </w:r>
    </w:p>
    <w:p w:rsidR="00000000" w:rsidDel="00000000" w:rsidP="00000000" w:rsidRDefault="00000000" w:rsidRPr="00000000" w14:paraId="0000001A">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B">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C">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1D">
      <w:pPr>
        <w:rPr>
          <w:rFonts w:ascii="Inter" w:cs="Inter" w:eastAsia="Inter" w:hAnsi="Inter"/>
          <w:i w:val="1"/>
          <w:color w:val="343541"/>
          <w:sz w:val="24"/>
          <w:szCs w:val="24"/>
        </w:rPr>
      </w:pPr>
      <w:r w:rsidDel="00000000" w:rsidR="00000000" w:rsidRPr="00000000">
        <w:rPr>
          <w:rFonts w:ascii="Inter" w:cs="Inter" w:eastAsia="Inter" w:hAnsi="Inter"/>
          <w:color w:val="343541"/>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r w:rsidDel="00000000" w:rsidR="00000000" w:rsidRPr="00000000">
        <w:rPr>
          <w:rtl w:val="0"/>
        </w:rPr>
      </w:r>
    </w:p>
    <w:sectPr>
      <w:headerReference r:id="rId13" w:type="default"/>
      <w:headerReference r:id="rId14" w:type="first"/>
      <w:footerReference r:id="rId15" w:type="default"/>
      <w:footerReference r:id="rId16"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0">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E">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F">
    <w:pPr>
      <w:ind w:right="-900"/>
      <w:rPr/>
    </w:pPr>
    <w:r w:rsidDel="00000000" w:rsidR="00000000" w:rsidRPr="00000000">
      <w:rPr>
        <w:rFonts w:ascii="Inter" w:cs="Inter" w:eastAsia="Inter" w:hAnsi="Inter"/>
        <w:b w:val="1"/>
        <w:color w:val="ff0000"/>
        <w:sz w:val="28"/>
        <w:szCs w:val="28"/>
        <w:rtl w:val="0"/>
      </w:rPr>
      <w:t xml:space="preserve">                                                                                           </w:t>
    </w:r>
    <w:r w:rsidDel="00000000" w:rsidR="00000000" w:rsidRPr="00000000">
      <w:rPr>
        <w:rFonts w:ascii="Inter" w:cs="Inter" w:eastAsia="Inter" w:hAnsi="Inter"/>
        <w:b w:val="1"/>
        <w:color w:val="ff0000"/>
        <w:sz w:val="28"/>
        <w:szCs w:val="28"/>
      </w:rPr>
      <w:drawing>
        <wp:inline distB="114300" distT="114300" distL="114300" distR="114300">
          <wp:extent cx="2526386" cy="958285"/>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526386" cy="958285"/>
                  </a:xfrm>
                  <a:prstGeom prst="rect"/>
                  <a:ln/>
                </pic:spPr>
              </pic:pic>
            </a:graphicData>
          </a:graphic>
        </wp:inline>
      </w:drawing>
    </w:r>
    <w:r w:rsidDel="00000000" w:rsidR="00000000" w:rsidRPr="00000000">
      <w:rPr>
        <w:rFonts w:ascii="Inter" w:cs="Inter" w:eastAsia="Inter" w:hAnsi="Inter"/>
        <w:b w:val="1"/>
        <w:color w:val="ff0000"/>
        <w:sz w:val="28"/>
        <w:szCs w:val="28"/>
        <w:rtl w:val="0"/>
      </w:rPr>
      <w:br w:type="textWrapping"/>
      <w:t xml:space="preserve">EMBARGOED: AUGUST 5, 2025, 4PM CEST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izotope.com/en/products/cascadia.html" TargetMode="External"/><Relationship Id="rId10" Type="http://schemas.openxmlformats.org/officeDocument/2006/relationships/hyperlink" Target="https://www.izotope.com/en/products/aurora.html" TargetMode="External"/><Relationship Id="rId13" Type="http://schemas.openxmlformats.org/officeDocument/2006/relationships/header" Target="header1.xml"/><Relationship Id="rId12" Type="http://schemas.openxmlformats.org/officeDocument/2006/relationships/hyperlink" Target="https://www.izotope.com/en/products/plasma.htm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izotope.com/en/products/velvet" TargetMode="External"/><Relationship Id="rId15" Type="http://schemas.openxmlformats.org/officeDocument/2006/relationships/footer" Target="footer2.xml"/><Relationship Id="rId14" Type="http://schemas.openxmlformats.org/officeDocument/2006/relationships/header" Target="head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www.izotope.com/en/learn/izotope-catalyst-series" TargetMode="External"/><Relationship Id="rId8" Type="http://schemas.openxmlformats.org/officeDocument/2006/relationships/hyperlink" Target="https://www.izotope.com/en/products/fxeq.htm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