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483C8" w14:textId="77777777" w:rsidR="00AC00EE" w:rsidRDefault="00AC00EE" w:rsidP="00C15D47">
      <w:pPr>
        <w:rPr>
          <w:b/>
          <w:bCs/>
        </w:rPr>
      </w:pPr>
    </w:p>
    <w:p w14:paraId="179BD3E8" w14:textId="77777777" w:rsidR="00925338" w:rsidRDefault="00AC00EE" w:rsidP="00C15D47">
      <w:pPr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b/>
          <w:bCs/>
          <w:i/>
          <w:iCs/>
          <w:color w:val="000000"/>
        </w:rPr>
        <w:t xml:space="preserve">Stay </w:t>
      </w:r>
      <w:proofErr w:type="spellStart"/>
      <w:r>
        <w:rPr>
          <w:rFonts w:ascii="Helvetica" w:hAnsi="Helvetica" w:cs="Helvetica"/>
          <w:b/>
          <w:bCs/>
          <w:i/>
          <w:iCs/>
          <w:color w:val="000000"/>
        </w:rPr>
        <w:t>cosy</w:t>
      </w:r>
      <w:proofErr w:type="spellEnd"/>
      <w:r>
        <w:rPr>
          <w:rFonts w:ascii="Helvetica" w:hAnsi="Helvetica" w:cs="Helvetica"/>
          <w:b/>
          <w:bCs/>
          <w:i/>
          <w:iCs/>
          <w:color w:val="000000"/>
        </w:rPr>
        <w:t xml:space="preserve"> in una second life</w:t>
      </w:r>
      <w:r>
        <w:rPr>
          <w:rFonts w:ascii="Helvetica" w:hAnsi="Helvetica" w:cs="Helvetica"/>
          <w:b/>
          <w:bCs/>
          <w:color w:val="000000"/>
        </w:rPr>
        <w:t> e </w:t>
      </w:r>
      <w:r>
        <w:rPr>
          <w:rFonts w:ascii="Helvetica" w:hAnsi="Helvetica" w:cs="Helvetica"/>
          <w:b/>
          <w:bCs/>
          <w:i/>
          <w:iCs/>
          <w:color w:val="000000"/>
        </w:rPr>
        <w:t>Mille bolle blu</w:t>
      </w:r>
      <w:r>
        <w:rPr>
          <w:rFonts w:ascii="Helvetica" w:hAnsi="Helvetica" w:cs="Helvetica"/>
          <w:b/>
          <w:bCs/>
          <w:color w:val="000000"/>
        </w:rPr>
        <w:t> selezionati per l’ADI Design Index 2026 e verso il Compasso d’Oro 2028</w:t>
      </w:r>
      <w:r>
        <w:rPr>
          <w:rFonts w:ascii="Helvetica" w:hAnsi="Helvetica" w:cs="Helvetica"/>
          <w:color w:val="000000"/>
        </w:rPr>
        <w:br/>
      </w:r>
    </w:p>
    <w:p w14:paraId="60F2D6AA" w14:textId="0F324C0A" w:rsidR="00AC00EE" w:rsidRPr="00C15D47" w:rsidRDefault="00AC00EE" w:rsidP="00C15D47">
      <w:pPr>
        <w:rPr>
          <w:b/>
          <w:bCs/>
        </w:rPr>
      </w:pPr>
      <w:r>
        <w:rPr>
          <w:rFonts w:ascii="Helvetica" w:hAnsi="Helvetica" w:cs="Helvetica"/>
          <w:color w:val="000000"/>
        </w:rPr>
        <w:t>Il progetto dell’architetto Laura Francesca Verdi, </w:t>
      </w:r>
      <w:r>
        <w:rPr>
          <w:rFonts w:ascii="Helvetica" w:hAnsi="Helvetica" w:cs="Helvetica"/>
          <w:i/>
          <w:iCs/>
          <w:color w:val="000000"/>
        </w:rPr>
        <w:t xml:space="preserve">Stay </w:t>
      </w:r>
      <w:proofErr w:type="spellStart"/>
      <w:r>
        <w:rPr>
          <w:rFonts w:ascii="Helvetica" w:hAnsi="Helvetica" w:cs="Helvetica"/>
          <w:i/>
          <w:iCs/>
          <w:color w:val="000000"/>
        </w:rPr>
        <w:t>cosy</w:t>
      </w:r>
      <w:proofErr w:type="spellEnd"/>
      <w:r>
        <w:rPr>
          <w:rFonts w:ascii="Helvetica" w:hAnsi="Helvetica" w:cs="Helvetica"/>
          <w:i/>
          <w:iCs/>
          <w:color w:val="000000"/>
        </w:rPr>
        <w:t xml:space="preserve"> in una second life + Mille bolle blu</w:t>
      </w:r>
      <w:r>
        <w:rPr>
          <w:rFonts w:ascii="Helvetica" w:hAnsi="Helvetica" w:cs="Helvetica"/>
          <w:color w:val="000000"/>
        </w:rPr>
        <w:t xml:space="preserve">, è stato selezionato dall’Osservatorio permanente del Design ADI per l’inserimento nell’ADI Design Index 2026 e relativa pubblicazione. L’ADI Design Index 2026 rappresenta il primo volume del ciclo biennale che seleziona e raccoglie </w:t>
      </w:r>
      <w:r w:rsidRPr="00AC00EE">
        <w:rPr>
          <w:rFonts w:ascii="Helvetica" w:hAnsi="Helvetica" w:cs="Helvetica"/>
          <w:b/>
          <w:bCs/>
          <w:color w:val="000000"/>
        </w:rPr>
        <w:t>i prodotti che potranno aderire al programma del Compasso d’Oro ADI 2028.</w:t>
      </w:r>
      <w:r>
        <w:rPr>
          <w:rFonts w:ascii="Helvetica" w:hAnsi="Helvetica" w:cs="Helvetica"/>
          <w:color w:val="000000"/>
        </w:rPr>
        <w:t> Un risultato quindi di grandissima importanza in quanto il premio Compasso d’Oro, istituito nel 1954 su iniziativa di Gio Ponti e de La Rinascente e successivamente conferito all’ADI – Associazione per il Disegno Industriale, che dal 1958 ne cura l’organizzazione, è il più antico e autorevole premio mondiale di design. Il riconoscimento, che raccoglie i prodotti che hanno ricevuto il Premio o le Menzioni d’Onore, ha generato una grande Collezione storica del design, dichiarata nel 2004 </w:t>
      </w:r>
      <w:r>
        <w:rPr>
          <w:rFonts w:ascii="Helvetica" w:hAnsi="Helvetica" w:cs="Helvetica"/>
          <w:b/>
          <w:bCs/>
          <w:color w:val="000000"/>
        </w:rPr>
        <w:t>“</w:t>
      </w:r>
      <w:r>
        <w:rPr>
          <w:rFonts w:ascii="Helvetica" w:hAnsi="Helvetica" w:cs="Helvetica"/>
          <w:color w:val="000000"/>
        </w:rPr>
        <w:t>bene di eccezionale interesse artistico e storico” dal Ministero della Cultura (D.M. 22.04.2004) ed esposta presso l’ADI Design Museum di Milano.</w:t>
      </w:r>
      <w:r>
        <w:rPr>
          <w:rFonts w:ascii="Helvetica" w:hAnsi="Helvetica" w:cs="Helvetica"/>
          <w:color w:val="000000"/>
        </w:rPr>
        <w:br/>
      </w:r>
      <w:r>
        <w:rPr>
          <w:rFonts w:ascii="Helvetica" w:hAnsi="Helvetica" w:cs="Helvetica"/>
          <w:color w:val="000000"/>
        </w:rPr>
        <w:br/>
      </w:r>
    </w:p>
    <w:p w14:paraId="258EF2E0" w14:textId="01A76CB6" w:rsidR="00B462E5" w:rsidRPr="00861F5B" w:rsidRDefault="00861F5B" w:rsidP="00C15D47">
      <w:pPr>
        <w:rPr>
          <w:b/>
          <w:bCs/>
        </w:rPr>
      </w:pPr>
      <w:r w:rsidRPr="00861F5B">
        <w:rPr>
          <w:b/>
          <w:bCs/>
        </w:rPr>
        <w:t>Il progetto.</w:t>
      </w:r>
    </w:p>
    <w:p w14:paraId="580335E9" w14:textId="6498CB50" w:rsidR="00C15D47" w:rsidRDefault="000551C8" w:rsidP="00C15D47">
      <w:r>
        <w:t xml:space="preserve">Stay </w:t>
      </w:r>
      <w:proofErr w:type="spellStart"/>
      <w:r>
        <w:t>cosy</w:t>
      </w:r>
      <w:proofErr w:type="spellEnd"/>
      <w:r>
        <w:t xml:space="preserve"> in una second life </w:t>
      </w:r>
      <w:r w:rsidR="00C15D47">
        <w:t>“</w:t>
      </w:r>
      <w:r>
        <w:t>è</w:t>
      </w:r>
      <w:r w:rsidR="00C15D47">
        <w:t xml:space="preserve"> un gioco di parole tra italiano e inglese che significa: trovati a proprio agio in una</w:t>
      </w:r>
      <w:r>
        <w:t xml:space="preserve"> </w:t>
      </w:r>
      <w:r w:rsidR="00C15D47">
        <w:t>seconda vita, recupera e riutilizza il più possibile, non sprecare le risorse attuali”</w:t>
      </w:r>
      <w:r>
        <w:t>, spiega Laura F. Verdi.</w:t>
      </w:r>
      <w:r w:rsidR="003C4EFE">
        <w:t xml:space="preserve"> “</w:t>
      </w:r>
      <w:r w:rsidR="003C4EFE" w:rsidRPr="003C4EFE">
        <w:rPr>
          <w:caps/>
        </w:rPr>
        <w:t>è</w:t>
      </w:r>
      <w:r w:rsidR="003C4EFE">
        <w:t xml:space="preserve"> il titolo che ho voluto dare al progetto dell’ingresso, scale, ambienti di servizio di MODE</w:t>
      </w:r>
      <w:r w:rsidR="002B7594">
        <w:t xml:space="preserve"> </w:t>
      </w:r>
      <w:proofErr w:type="gramStart"/>
      <w:r w:rsidR="002B7594">
        <w:t>Hotel ,</w:t>
      </w:r>
      <w:proofErr w:type="gramEnd"/>
      <w:r w:rsidR="002B7594">
        <w:t xml:space="preserve"> l’hotel ecosostenibile di Rimini che ha visto coinvolti oltre a me altri 12 studi di progettazione</w:t>
      </w:r>
      <w:r w:rsidR="006D5C35">
        <w:t xml:space="preserve"> ognuno chiamato a progettare uno spazio dell’hotel, composto da 9 suite e una sala co-working, </w:t>
      </w:r>
      <w:r w:rsidR="006D5C35" w:rsidRPr="00726D33">
        <w:rPr>
          <w:b/>
          <w:bCs/>
        </w:rPr>
        <w:t xml:space="preserve">secondo principi </w:t>
      </w:r>
      <w:r w:rsidR="00180C06" w:rsidRPr="00726D33">
        <w:rPr>
          <w:b/>
          <w:bCs/>
        </w:rPr>
        <w:t>di sostenibilità</w:t>
      </w:r>
      <w:r w:rsidR="00180C06">
        <w:t>”.</w:t>
      </w:r>
    </w:p>
    <w:p w14:paraId="760A1923" w14:textId="553E7310" w:rsidR="004F3D22" w:rsidRDefault="00861F5B" w:rsidP="00C15D47">
      <w:r w:rsidRPr="00726D33">
        <w:rPr>
          <w:b/>
          <w:bCs/>
        </w:rPr>
        <w:t xml:space="preserve">Il committente dell’hotel è </w:t>
      </w:r>
      <w:r w:rsidR="002813D1" w:rsidRPr="00726D33">
        <w:rPr>
          <w:b/>
          <w:bCs/>
        </w:rPr>
        <w:t xml:space="preserve">Mauro </w:t>
      </w:r>
      <w:r w:rsidR="002622AA" w:rsidRPr="00726D33">
        <w:rPr>
          <w:b/>
          <w:bCs/>
        </w:rPr>
        <w:t>S</w:t>
      </w:r>
      <w:r w:rsidR="002813D1" w:rsidRPr="00726D33">
        <w:rPr>
          <w:b/>
          <w:bCs/>
        </w:rPr>
        <w:t>antinato</w:t>
      </w:r>
      <w:r w:rsidR="002813D1">
        <w:t>, presidente di Teamwork H</w:t>
      </w:r>
      <w:r w:rsidR="002622AA">
        <w:t>o</w:t>
      </w:r>
      <w:r w:rsidR="002813D1">
        <w:t>spitality</w:t>
      </w:r>
      <w:r w:rsidR="002622AA">
        <w:t>, la più importante società italiana di consulenza alberghiera,</w:t>
      </w:r>
      <w:r>
        <w:t xml:space="preserve"> che con MODE è</w:t>
      </w:r>
      <w:r w:rsidR="002622AA">
        <w:t xml:space="preserve"> alla sua seconda esperienza di hotel</w:t>
      </w:r>
      <w:r>
        <w:t>. I</w:t>
      </w:r>
      <w:r w:rsidR="002622AA">
        <w:t>l primo</w:t>
      </w:r>
      <w:r>
        <w:t>,</w:t>
      </w:r>
      <w:r w:rsidR="002622AA">
        <w:t xml:space="preserve"> DEMO Hotel</w:t>
      </w:r>
      <w:r>
        <w:t>,</w:t>
      </w:r>
      <w:r w:rsidR="002622AA">
        <w:t xml:space="preserve"> </w:t>
      </w:r>
      <w:r>
        <w:t>è stato realizzato nel 202</w:t>
      </w:r>
      <w:r w:rsidR="00493A93">
        <w:t>2</w:t>
      </w:r>
      <w:r>
        <w:t xml:space="preserve"> sempre a Rimini e</w:t>
      </w:r>
      <w:r w:rsidR="00E17462">
        <w:t>,</w:t>
      </w:r>
      <w:r>
        <w:t xml:space="preserve"> come MODE, è in cima alle classifiche</w:t>
      </w:r>
      <w:r w:rsidR="00E17462">
        <w:t xml:space="preserve"> di Booking e Tripadvisor per le recensioni degli ospiti.</w:t>
      </w:r>
      <w:r>
        <w:t xml:space="preserve"> </w:t>
      </w:r>
      <w:r w:rsidR="00DD2E51">
        <w:t xml:space="preserve"> </w:t>
      </w:r>
      <w:r>
        <w:t>“Ho avuto l’opportunità di partecipare alla realizzazione di questi due innovativi boutique hotel sia</w:t>
      </w:r>
      <w:r w:rsidR="00DD2E51">
        <w:t xml:space="preserve"> in qualità di progettista che per l’attività di coordinamento degli studi di architettura coinvolti.</w:t>
      </w:r>
      <w:r w:rsidR="00006F8C">
        <w:t xml:space="preserve"> E</w:t>
      </w:r>
      <w:r w:rsidR="00E17462">
        <w:t xml:space="preserve"> </w:t>
      </w:r>
      <w:r w:rsidR="00006F8C">
        <w:t>Il traguardo raggiunto lo reputo un successo corale”</w:t>
      </w:r>
      <w:r w:rsidR="00726D33">
        <w:t>.</w:t>
      </w:r>
      <w:r w:rsidR="00006F8C">
        <w:t xml:space="preserve"> </w:t>
      </w:r>
    </w:p>
    <w:p w14:paraId="19499F68" w14:textId="0ABF31E9" w:rsidR="00C15D47" w:rsidRPr="00726D33" w:rsidRDefault="00726D33" w:rsidP="00C15D47">
      <w:r w:rsidRPr="00726D33">
        <w:t xml:space="preserve">Stay </w:t>
      </w:r>
      <w:proofErr w:type="spellStart"/>
      <w:r w:rsidRPr="00726D33">
        <w:t>cosy</w:t>
      </w:r>
      <w:proofErr w:type="spellEnd"/>
      <w:r w:rsidRPr="00726D33">
        <w:t xml:space="preserve"> in una sec</w:t>
      </w:r>
      <w:r>
        <w:t xml:space="preserve">ond life è </w:t>
      </w:r>
      <w:r w:rsidRPr="008F7D81">
        <w:rPr>
          <w:b/>
          <w:bCs/>
        </w:rPr>
        <w:t>un racconto che si svolge intorno al filo conduttore della sostenibilità che si intreccia con la natura, fonte primaria di benessere per l’uomo</w:t>
      </w:r>
      <w:r>
        <w:t>. “Per me la sostenibilità ambientale non può essere disgiunta dal benessere della persona”, continua Laura Verdi.</w:t>
      </w:r>
    </w:p>
    <w:p w14:paraId="204492BD" w14:textId="68306F05" w:rsidR="00C15D47" w:rsidRDefault="00C15D47" w:rsidP="00C15D47">
      <w:r>
        <w:t>Un progetto di sostenibilità che si traduce</w:t>
      </w:r>
      <w:r w:rsidR="00726D33">
        <w:t xml:space="preserve"> quindi</w:t>
      </w:r>
      <w:r>
        <w:t xml:space="preserve"> non solo nel riciclo e riutilizzo di materiali (come per esempio la plastica proveniente</w:t>
      </w:r>
      <w:r w:rsidR="00726D33">
        <w:t xml:space="preserve"> dalle reti da pesca</w:t>
      </w:r>
      <w:r>
        <w:t xml:space="preserve"> </w:t>
      </w:r>
      <w:r w:rsidR="00726D33">
        <w:t xml:space="preserve">recuperate dagli </w:t>
      </w:r>
      <w:r>
        <w:t>Oceani utilizzata per la realizzazione delle moquette</w:t>
      </w:r>
      <w:r w:rsidR="00726D33">
        <w:t xml:space="preserve"> dei corridoi e mezzanini dell’hotel</w:t>
      </w:r>
      <w:r>
        <w:t xml:space="preserve"> o i corpi lampade fonoassorbenti in feltro realizzato con bottiglie di plastica PET) ma anche una sostenibilità estesa al benessere della persona, amplificando il concetto di rapporto tra uomo-natura con l’utilizzo di disegni </w:t>
      </w:r>
      <w:proofErr w:type="spellStart"/>
      <w:r>
        <w:t>biogeometrici</w:t>
      </w:r>
      <w:proofErr w:type="spellEnd"/>
      <w:r>
        <w:t xml:space="preserve"> e floreali e inserendo elementi di verde come</w:t>
      </w:r>
      <w:r w:rsidR="00726D33">
        <w:t xml:space="preserve"> </w:t>
      </w:r>
      <w:r>
        <w:t>le piante di tillandsia, che si nutrono dell’umidità presente nell’aria e la purificano eliminando gli agenti inquinanti.</w:t>
      </w:r>
      <w:r w:rsidR="008F7D81">
        <w:t xml:space="preserve"> </w:t>
      </w:r>
    </w:p>
    <w:p w14:paraId="0B99A048" w14:textId="304230F7" w:rsidR="00AC6F9D" w:rsidRDefault="00C15D47" w:rsidP="00C15D47">
      <w:r>
        <w:t xml:space="preserve">Progetto nel progetto è Mille bolle blu, la lavanderia a disposizione degli ospiti, dove una scritta al neon, “Mille bolle blu”, illumina in un gioco di riflessi un soffitto in alluminio (facilmente smaltibile e riciclabile) che riproduce </w:t>
      </w:r>
      <w:r w:rsidR="00920C00">
        <w:t>l’</w:t>
      </w:r>
      <w:r>
        <w:t>effetto acqua.</w:t>
      </w:r>
    </w:p>
    <w:p w14:paraId="752972DC" w14:textId="77777777" w:rsidR="00493A93" w:rsidRDefault="00493A93" w:rsidP="00C15D47">
      <w:pPr>
        <w:rPr>
          <w:rFonts w:ascii="Roboto" w:hAnsi="Roboto"/>
          <w:color w:val="505050"/>
          <w:sz w:val="27"/>
          <w:szCs w:val="27"/>
          <w:shd w:val="clear" w:color="auto" w:fill="FFFFFF"/>
        </w:rPr>
      </w:pPr>
    </w:p>
    <w:p w14:paraId="34A74A26" w14:textId="77777777" w:rsidR="00C15D47" w:rsidRPr="00C15D47" w:rsidRDefault="00C15D47" w:rsidP="00C15D47">
      <w:pPr>
        <w:rPr>
          <w:b/>
          <w:bCs/>
        </w:rPr>
      </w:pPr>
    </w:p>
    <w:p w14:paraId="3D49099A" w14:textId="025E7AE5" w:rsidR="00C15D47" w:rsidRPr="00C15D47" w:rsidRDefault="00C15D47" w:rsidP="00C15D47">
      <w:pPr>
        <w:rPr>
          <w:b/>
          <w:bCs/>
        </w:rPr>
      </w:pPr>
      <w:r w:rsidRPr="00C15D47">
        <w:rPr>
          <w:b/>
          <w:bCs/>
        </w:rPr>
        <w:t>About Laura Francesca Verdi</w:t>
      </w:r>
      <w:r>
        <w:rPr>
          <w:b/>
          <w:bCs/>
        </w:rPr>
        <w:t>.</w:t>
      </w:r>
    </w:p>
    <w:p w14:paraId="0BD4FE46" w14:textId="3E532A17" w:rsidR="00C15D47" w:rsidRDefault="00C15D47" w:rsidP="00C15D47">
      <w:r>
        <w:t xml:space="preserve">È architetto e giornalista. Founder della rivista </w:t>
      </w:r>
      <w:proofErr w:type="gramStart"/>
      <w:r>
        <w:t>we:ll</w:t>
      </w:r>
      <w:proofErr w:type="gramEnd"/>
      <w:r>
        <w:t xml:space="preserve"> magazine, di cui è direttore responsabile </w:t>
      </w:r>
      <w:proofErr w:type="gramStart"/>
      <w:r>
        <w:t>ed</w:t>
      </w:r>
      <w:proofErr w:type="gramEnd"/>
      <w:r>
        <w:t xml:space="preserve"> editoriale, racconta il mondo dell’</w:t>
      </w:r>
      <w:proofErr w:type="spellStart"/>
      <w:r>
        <w:t>hospitality</w:t>
      </w:r>
      <w:proofErr w:type="spellEnd"/>
      <w:r>
        <w:t xml:space="preserve"> con un occhio attento al design e all’architettura, spaziando dal food al management, dalla tecnologia al web con l’intento di fornire nuovi spunti di riflessione e innovazione per il settore dell’accoglienza.</w:t>
      </w:r>
    </w:p>
    <w:p w14:paraId="2CBEC2F6" w14:textId="32D51A04" w:rsidR="00C15D47" w:rsidRDefault="00C15D47" w:rsidP="00C15D47">
      <w:r>
        <w:t>Professionista poliedrica, curiosa e creativa, si dedica alla progettazione nel settore residenziale e dell’</w:t>
      </w:r>
      <w:proofErr w:type="spellStart"/>
      <w:r>
        <w:t>hôtellerie</w:t>
      </w:r>
      <w:proofErr w:type="spellEnd"/>
      <w:r>
        <w:t xml:space="preserve"> creando ambienti che diventano percorsi emotivi, non solo un invito alla bellezza ma alla riflessione sul vivere bene.</w:t>
      </w:r>
    </w:p>
    <w:p w14:paraId="457901B9" w14:textId="77777777" w:rsidR="00C15D47" w:rsidRDefault="00C15D47" w:rsidP="00C15D47"/>
    <w:p w14:paraId="7D4D6B94" w14:textId="7029F3DC" w:rsidR="00C15D47" w:rsidRPr="00C15D47" w:rsidRDefault="00C15D47" w:rsidP="00C15D47">
      <w:pPr>
        <w:rPr>
          <w:b/>
          <w:bCs/>
          <w:sz w:val="32"/>
          <w:szCs w:val="32"/>
        </w:rPr>
      </w:pPr>
      <w:r w:rsidRPr="00C15D47">
        <w:rPr>
          <w:b/>
          <w:bCs/>
          <w:sz w:val="32"/>
          <w:szCs w:val="32"/>
        </w:rPr>
        <w:t xml:space="preserve">Aziende partner </w:t>
      </w:r>
      <w:r w:rsidRPr="00C15D47">
        <w:rPr>
          <w:b/>
          <w:bCs/>
          <w:i/>
          <w:iCs/>
          <w:sz w:val="32"/>
          <w:szCs w:val="32"/>
        </w:rPr>
        <w:t xml:space="preserve">Stay </w:t>
      </w:r>
      <w:proofErr w:type="spellStart"/>
      <w:r w:rsidRPr="00C15D47">
        <w:rPr>
          <w:b/>
          <w:bCs/>
          <w:i/>
          <w:iCs/>
          <w:sz w:val="32"/>
          <w:szCs w:val="32"/>
        </w:rPr>
        <w:t>cosy</w:t>
      </w:r>
      <w:proofErr w:type="spellEnd"/>
      <w:r w:rsidRPr="00C15D47">
        <w:rPr>
          <w:b/>
          <w:bCs/>
          <w:i/>
          <w:iCs/>
          <w:sz w:val="32"/>
          <w:szCs w:val="32"/>
        </w:rPr>
        <w:t xml:space="preserve"> in una second life.</w:t>
      </w:r>
    </w:p>
    <w:p w14:paraId="525309CD" w14:textId="77777777" w:rsidR="00C15D47" w:rsidRPr="00920C00" w:rsidRDefault="00C15D47" w:rsidP="00C15D47">
      <w:r w:rsidRPr="00920C00">
        <w:t>ANTRAX IT</w:t>
      </w:r>
    </w:p>
    <w:p w14:paraId="56ABEDA4" w14:textId="77777777" w:rsidR="00C15D47" w:rsidRPr="00C15D47" w:rsidRDefault="00C15D47" w:rsidP="00C15D47">
      <w:r w:rsidRPr="00C15D47">
        <w:t>ARQ</w:t>
      </w:r>
    </w:p>
    <w:p w14:paraId="1CC88333" w14:textId="77777777" w:rsidR="00C15D47" w:rsidRPr="00C15D47" w:rsidRDefault="00C15D47" w:rsidP="00C15D47">
      <w:r w:rsidRPr="00C15D47">
        <w:t>BERTOLOTTO PORTE</w:t>
      </w:r>
    </w:p>
    <w:p w14:paraId="535DEE1A" w14:textId="77777777" w:rsidR="00C15D47" w:rsidRPr="00C15D47" w:rsidRDefault="00C15D47" w:rsidP="00C15D47">
      <w:r w:rsidRPr="00C15D47">
        <w:t>BUZZI SPACE</w:t>
      </w:r>
    </w:p>
    <w:p w14:paraId="55844C96" w14:textId="77777777" w:rsidR="00C15D47" w:rsidRPr="00C15D47" w:rsidRDefault="00C15D47" w:rsidP="00C15D47">
      <w:r w:rsidRPr="00C15D47">
        <w:t>CERAMICA SANT’AGOSTINO</w:t>
      </w:r>
    </w:p>
    <w:p w14:paraId="4F7AFAF8" w14:textId="77777777" w:rsidR="00C15D47" w:rsidRPr="00C15D47" w:rsidRDefault="00C15D47" w:rsidP="00C15D47">
      <w:r w:rsidRPr="00C15D47">
        <w:t>CINQUEROSSO ARTE</w:t>
      </w:r>
    </w:p>
    <w:p w14:paraId="3BFAEC30" w14:textId="77777777" w:rsidR="00C15D47" w:rsidRPr="00C15D47" w:rsidRDefault="00C15D47" w:rsidP="00C15D47">
      <w:r w:rsidRPr="00C15D47">
        <w:t>DURAVIT</w:t>
      </w:r>
    </w:p>
    <w:p w14:paraId="2443BD17" w14:textId="77777777" w:rsidR="00C15D47" w:rsidRPr="00C15D47" w:rsidRDefault="00C15D47" w:rsidP="00C15D47">
      <w:r w:rsidRPr="00C15D47">
        <w:t>EGOLUCE</w:t>
      </w:r>
    </w:p>
    <w:p w14:paraId="55B9D20D" w14:textId="77777777" w:rsidR="00C15D47" w:rsidRPr="00C15D47" w:rsidRDefault="00C15D47" w:rsidP="00C15D47">
      <w:r w:rsidRPr="00C15D47">
        <w:t>GENERAL D’ASPIRAZIONE</w:t>
      </w:r>
    </w:p>
    <w:p w14:paraId="54BC2D7D" w14:textId="77777777" w:rsidR="00C15D47" w:rsidRPr="00C15D47" w:rsidRDefault="00C15D47" w:rsidP="00C15D47">
      <w:r w:rsidRPr="00C15D47">
        <w:t>GESSI</w:t>
      </w:r>
    </w:p>
    <w:p w14:paraId="5229FC69" w14:textId="77777777" w:rsidR="00C15D47" w:rsidRPr="00C15D47" w:rsidRDefault="00C15D47" w:rsidP="00C15D47">
      <w:r w:rsidRPr="00C15D47">
        <w:t>GRITTI FRAGRANCES</w:t>
      </w:r>
    </w:p>
    <w:p w14:paraId="2FC5267B" w14:textId="77777777" w:rsidR="00C15D47" w:rsidRPr="00C15D47" w:rsidRDefault="00C15D47" w:rsidP="00C15D47">
      <w:r w:rsidRPr="00C15D47">
        <w:t>GRUPPO ROMANI</w:t>
      </w:r>
    </w:p>
    <w:p w14:paraId="39620A76" w14:textId="77777777" w:rsidR="00C15D47" w:rsidRPr="00C15D47" w:rsidRDefault="00C15D47" w:rsidP="00C15D47">
      <w:r w:rsidRPr="00C15D47">
        <w:t>GRUPPO SAVIOLA</w:t>
      </w:r>
    </w:p>
    <w:p w14:paraId="0138192D" w14:textId="77777777" w:rsidR="00C15D47" w:rsidRPr="00C15D47" w:rsidRDefault="00C15D47" w:rsidP="00C15D47">
      <w:r w:rsidRPr="00C15D47">
        <w:t>HARMONICSHAPE</w:t>
      </w:r>
    </w:p>
    <w:p w14:paraId="602A91B0" w14:textId="77777777" w:rsidR="00C15D47" w:rsidRPr="00C15D47" w:rsidRDefault="00C15D47" w:rsidP="00C15D47">
      <w:r w:rsidRPr="00C15D47">
        <w:t>INTERFACE</w:t>
      </w:r>
    </w:p>
    <w:p w14:paraId="5C23EB92" w14:textId="77777777" w:rsidR="00C15D47" w:rsidRPr="00C15D47" w:rsidRDefault="00C15D47" w:rsidP="00C15D47">
      <w:r w:rsidRPr="00C15D47">
        <w:t>MARTINELLI LUCE</w:t>
      </w:r>
    </w:p>
    <w:p w14:paraId="69113526" w14:textId="77777777" w:rsidR="00C15D47" w:rsidRPr="00C15D47" w:rsidRDefault="00C15D47" w:rsidP="00C15D47">
      <w:r w:rsidRPr="00C15D47">
        <w:t>MICHIELI FLORICOLTURA</w:t>
      </w:r>
    </w:p>
    <w:p w14:paraId="5430EF56" w14:textId="77777777" w:rsidR="00C15D47" w:rsidRPr="00C15D47" w:rsidRDefault="00C15D47" w:rsidP="00C15D47">
      <w:r w:rsidRPr="00C15D47">
        <w:t>NOVACOLOR</w:t>
      </w:r>
    </w:p>
    <w:p w14:paraId="745A8BBC" w14:textId="77777777" w:rsidR="00C15D47" w:rsidRPr="00C15D47" w:rsidRDefault="00C15D47" w:rsidP="00C15D47">
      <w:r w:rsidRPr="00C15D47">
        <w:t>PHILIPS</w:t>
      </w:r>
    </w:p>
    <w:p w14:paraId="50AF8ECD" w14:textId="77777777" w:rsidR="00C15D47" w:rsidRPr="00C15D47" w:rsidRDefault="00C15D47" w:rsidP="00C15D47">
      <w:r w:rsidRPr="00C15D47">
        <w:t>PURICELLI GROUP</w:t>
      </w:r>
    </w:p>
    <w:p w14:paraId="7A0630B3" w14:textId="77777777" w:rsidR="00C15D47" w:rsidRPr="00C15D47" w:rsidRDefault="00C15D47" w:rsidP="00C15D47">
      <w:r w:rsidRPr="00C15D47">
        <w:t>RIPPOTAI</w:t>
      </w:r>
    </w:p>
    <w:p w14:paraId="5A874840" w14:textId="77777777" w:rsidR="00C15D47" w:rsidRPr="00C15D47" w:rsidRDefault="00C15D47" w:rsidP="00C15D47">
      <w:r w:rsidRPr="00C15D47">
        <w:lastRenderedPageBreak/>
        <w:t>SPAGHETTI WALL</w:t>
      </w:r>
    </w:p>
    <w:p w14:paraId="12EB9798" w14:textId="77777777" w:rsidR="00C15D47" w:rsidRDefault="00C15D47" w:rsidP="00C15D47">
      <w:r w:rsidRPr="00C15D47">
        <w:t>STILHAUS</w:t>
      </w:r>
    </w:p>
    <w:p w14:paraId="4DA9C63E" w14:textId="2444AEC8" w:rsidR="00E00654" w:rsidRPr="00C15D47" w:rsidRDefault="00E00654" w:rsidP="00C15D47">
      <w:r>
        <w:t>STS</w:t>
      </w:r>
    </w:p>
    <w:p w14:paraId="73235B9C" w14:textId="77777777" w:rsidR="00C15D47" w:rsidRPr="00C15D47" w:rsidRDefault="00C15D47" w:rsidP="00C15D47">
      <w:r w:rsidRPr="00C15D47">
        <w:t>URBI ET ORBI</w:t>
      </w:r>
    </w:p>
    <w:p w14:paraId="011B266F" w14:textId="77777777" w:rsidR="00C15D47" w:rsidRPr="00C15D47" w:rsidRDefault="00C15D47" w:rsidP="00C15D47">
      <w:pPr>
        <w:rPr>
          <w:sz w:val="32"/>
          <w:szCs w:val="32"/>
        </w:rPr>
      </w:pPr>
    </w:p>
    <w:p w14:paraId="534AA312" w14:textId="0A2679CB" w:rsidR="00C15D47" w:rsidRPr="00C15D47" w:rsidRDefault="00C15D47" w:rsidP="00C15D47">
      <w:pPr>
        <w:rPr>
          <w:b/>
          <w:bCs/>
          <w:sz w:val="32"/>
          <w:szCs w:val="32"/>
        </w:rPr>
      </w:pPr>
      <w:r w:rsidRPr="00C15D47">
        <w:rPr>
          <w:b/>
          <w:bCs/>
          <w:sz w:val="32"/>
          <w:szCs w:val="32"/>
        </w:rPr>
        <w:t xml:space="preserve">Aziende partner </w:t>
      </w:r>
      <w:r w:rsidRPr="00355D2B">
        <w:rPr>
          <w:b/>
          <w:bCs/>
          <w:i/>
          <w:iCs/>
          <w:sz w:val="32"/>
          <w:szCs w:val="32"/>
        </w:rPr>
        <w:t>Mille bolle blu.</w:t>
      </w:r>
    </w:p>
    <w:p w14:paraId="2E7E751F" w14:textId="77777777" w:rsidR="00C15D47" w:rsidRPr="00C15D47" w:rsidRDefault="00C15D47" w:rsidP="00C15D47">
      <w:r w:rsidRPr="00C15D47">
        <w:t>BERTOLOTTO PORTE</w:t>
      </w:r>
    </w:p>
    <w:p w14:paraId="445FED12" w14:textId="77777777" w:rsidR="00C15D47" w:rsidRPr="00C15D47" w:rsidRDefault="00C15D47" w:rsidP="00C15D47">
      <w:r w:rsidRPr="00C15D47">
        <w:t>CERAMICA BARDELLI</w:t>
      </w:r>
    </w:p>
    <w:p w14:paraId="2F1697F8" w14:textId="77777777" w:rsidR="00C15D47" w:rsidRPr="00C15D47" w:rsidRDefault="00C15D47" w:rsidP="00C15D47">
      <w:r w:rsidRPr="00C15D47">
        <w:t>DURAVIT</w:t>
      </w:r>
    </w:p>
    <w:p w14:paraId="10D0C310" w14:textId="77777777" w:rsidR="00C15D47" w:rsidRPr="00C15D47" w:rsidRDefault="00C15D47" w:rsidP="00C15D47">
      <w:r w:rsidRPr="00C15D47">
        <w:t>EGOLUCE</w:t>
      </w:r>
    </w:p>
    <w:p w14:paraId="33D7F89B" w14:textId="77777777" w:rsidR="00C15D47" w:rsidRPr="00C15D47" w:rsidRDefault="00C15D47" w:rsidP="00C15D47">
      <w:r w:rsidRPr="00C15D47">
        <w:t>EMBOSS</w:t>
      </w:r>
    </w:p>
    <w:p w14:paraId="7F692A32" w14:textId="77777777" w:rsidR="00C15D47" w:rsidRPr="00C15D47" w:rsidRDefault="00C15D47" w:rsidP="00C15D47">
      <w:r w:rsidRPr="00C15D47">
        <w:t>GERFLOR</w:t>
      </w:r>
    </w:p>
    <w:p w14:paraId="0DB92C27" w14:textId="0084C2D8" w:rsidR="00C15D47" w:rsidRPr="00C15D47" w:rsidRDefault="00C15D47" w:rsidP="00C15D47">
      <w:r w:rsidRPr="00C15D47">
        <w:t>SPAGHETTI WALL</w:t>
      </w:r>
    </w:p>
    <w:p w14:paraId="2076815C" w14:textId="77777777" w:rsidR="00C15D47" w:rsidRPr="00C15D47" w:rsidRDefault="00C15D47" w:rsidP="00C15D47"/>
    <w:sectPr w:rsidR="00C15D47" w:rsidRPr="00C15D4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D47"/>
    <w:rsid w:val="00006F8C"/>
    <w:rsid w:val="000551C8"/>
    <w:rsid w:val="00092554"/>
    <w:rsid w:val="00180C06"/>
    <w:rsid w:val="001D3206"/>
    <w:rsid w:val="001E7595"/>
    <w:rsid w:val="002622AA"/>
    <w:rsid w:val="002813D1"/>
    <w:rsid w:val="002B7594"/>
    <w:rsid w:val="0031734C"/>
    <w:rsid w:val="00355D2B"/>
    <w:rsid w:val="003C3324"/>
    <w:rsid w:val="003C4EFE"/>
    <w:rsid w:val="00493A93"/>
    <w:rsid w:val="004F3D22"/>
    <w:rsid w:val="00551AC6"/>
    <w:rsid w:val="00643772"/>
    <w:rsid w:val="006D5C35"/>
    <w:rsid w:val="00726D33"/>
    <w:rsid w:val="00861F5B"/>
    <w:rsid w:val="008F7D81"/>
    <w:rsid w:val="00905D68"/>
    <w:rsid w:val="00920C00"/>
    <w:rsid w:val="00925338"/>
    <w:rsid w:val="009D6BEA"/>
    <w:rsid w:val="00A71E79"/>
    <w:rsid w:val="00AC00EE"/>
    <w:rsid w:val="00AC6F9D"/>
    <w:rsid w:val="00AC78E6"/>
    <w:rsid w:val="00AF2255"/>
    <w:rsid w:val="00B2793A"/>
    <w:rsid w:val="00B30E61"/>
    <w:rsid w:val="00B462E5"/>
    <w:rsid w:val="00C15D47"/>
    <w:rsid w:val="00C31EB1"/>
    <w:rsid w:val="00DD2E51"/>
    <w:rsid w:val="00DF1411"/>
    <w:rsid w:val="00E00654"/>
    <w:rsid w:val="00E17462"/>
    <w:rsid w:val="00F354ED"/>
    <w:rsid w:val="00F45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50F87"/>
  <w15:chartTrackingRefBased/>
  <w15:docId w15:val="{D6666107-80B8-463D-8C2B-BD958DB71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15D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15D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15D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15D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15D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15D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15D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15D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15D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15D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15D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15D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15D4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15D4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15D4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15D4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15D4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15D4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15D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15D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15D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15D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15D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15D4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15D4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15D4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15D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15D4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15D47"/>
    <w:rPr>
      <w:b/>
      <w:bCs/>
      <w:smallCaps/>
      <w:color w:val="0F4761" w:themeColor="accent1" w:themeShade="BF"/>
      <w:spacing w:val="5"/>
    </w:rPr>
  </w:style>
  <w:style w:type="character" w:styleId="Enfasigrassetto">
    <w:name w:val="Strong"/>
    <w:basedOn w:val="Carpredefinitoparagrafo"/>
    <w:uiPriority w:val="22"/>
    <w:qFormat/>
    <w:rsid w:val="00493A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8F54AA-E92F-44DC-90D0-B0CF07CE1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700</Words>
  <Characters>3993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Francesca Verdi</dc:creator>
  <cp:keywords/>
  <dc:description/>
  <cp:lastModifiedBy>Arch. Laura Verdi</cp:lastModifiedBy>
  <cp:revision>4</cp:revision>
  <dcterms:created xsi:type="dcterms:W3CDTF">2026-08-29T15:47:00Z</dcterms:created>
  <dcterms:modified xsi:type="dcterms:W3CDTF">2026-09-14T11:27:00Z</dcterms:modified>
</cp:coreProperties>
</file>