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B29F" w14:textId="77777777" w:rsidR="00644F57" w:rsidRDefault="00644F57" w:rsidP="00644F57">
      <w:pPr>
        <w:pStyle w:val="NormaleWeb"/>
        <w:shd w:val="clear" w:color="auto" w:fill="FFFFFF"/>
        <w:spacing w:before="240" w:beforeAutospacing="0"/>
        <w:jc w:val="center"/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</w:pPr>
    </w:p>
    <w:p w14:paraId="36F7AA4E" w14:textId="386D9946" w:rsidR="007173F9" w:rsidRPr="007173F9" w:rsidRDefault="00644F57" w:rsidP="007173F9">
      <w:pPr>
        <w:pStyle w:val="NormaleWeb"/>
        <w:shd w:val="clear" w:color="auto" w:fill="FFFFFF"/>
        <w:spacing w:before="240"/>
        <w:jc w:val="center"/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</w:pPr>
      <w:r w:rsidRPr="000F0215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>ABITZAI PROJECT</w:t>
      </w:r>
      <w:r w:rsidR="007173F9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 xml:space="preserve">: </w:t>
      </w:r>
      <w:r w:rsidR="007173F9" w:rsidRPr="007173F9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>Nel cuore di Roma, uno spazio dove la materia diventa progetto</w:t>
      </w:r>
    </w:p>
    <w:p w14:paraId="21057646" w14:textId="564D52FE" w:rsidR="00644F57" w:rsidRPr="007173F9" w:rsidRDefault="00644F57" w:rsidP="007173F9">
      <w:pPr>
        <w:pStyle w:val="NormaleWeb"/>
        <w:shd w:val="clear" w:color="auto" w:fill="FFFFFF"/>
        <w:spacing w:before="240" w:beforeAutospacing="0"/>
        <w:jc w:val="both"/>
        <w:rPr>
          <w:rFonts w:asciiTheme="minorHAnsi" w:hAnsiTheme="minorHAnsi"/>
        </w:rPr>
      </w:pPr>
      <w:r w:rsidRPr="007173F9">
        <w:rPr>
          <w:rFonts w:asciiTheme="minorHAnsi" w:hAnsiTheme="minorHAnsi"/>
        </w:rPr>
        <w:t xml:space="preserve">Nel cuore del quartiere Prati, a </w:t>
      </w:r>
      <w:r w:rsidRPr="007173F9">
        <w:rPr>
          <w:rFonts w:asciiTheme="minorHAnsi" w:hAnsiTheme="minorHAnsi"/>
          <w:b/>
          <w:bCs/>
        </w:rPr>
        <w:t>Roma</w:t>
      </w:r>
      <w:r w:rsidRPr="007173F9">
        <w:rPr>
          <w:rFonts w:asciiTheme="minorHAnsi" w:hAnsiTheme="minorHAnsi"/>
        </w:rPr>
        <w:t xml:space="preserve">, nasce </w:t>
      </w:r>
      <w:proofErr w:type="spellStart"/>
      <w:r w:rsidRPr="007173F9">
        <w:rPr>
          <w:rFonts w:asciiTheme="minorHAnsi" w:hAnsiTheme="minorHAnsi"/>
          <w:b/>
          <w:bCs/>
        </w:rPr>
        <w:t>Abitzai</w:t>
      </w:r>
      <w:proofErr w:type="spellEnd"/>
      <w:r w:rsidRPr="007173F9">
        <w:rPr>
          <w:rFonts w:asciiTheme="minorHAnsi" w:hAnsiTheme="minorHAnsi"/>
          <w:b/>
          <w:bCs/>
        </w:rPr>
        <w:t xml:space="preserve"> Project</w:t>
      </w:r>
      <w:r w:rsidRPr="007173F9">
        <w:rPr>
          <w:rFonts w:asciiTheme="minorHAnsi" w:hAnsiTheme="minorHAnsi"/>
        </w:rPr>
        <w:t>: uno spazio dedicato al design contemporaneo in cui materia, luce e superficie diventano strumenti di narrazione e progetto. Non un semplice luogo espositivo, ma un ambiente immersivo dove ogni elemento contribuisce a costruire un’esperienza sensoriale e culturale.</w:t>
      </w:r>
    </w:p>
    <w:p w14:paraId="69971E0A" w14:textId="77777777" w:rsidR="00644F57" w:rsidRDefault="00644F57" w:rsidP="00644F5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Qui la materia non è mai statica: si trasforma, dialoga, si lascia interpretare. Legni, tessuti, pietre e superfici diventano linguaggi attraverso cui leggere il presente e immaginare nuove possibilità dell’abitare.</w:t>
      </w:r>
    </w:p>
    <w:p w14:paraId="656851D4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LE ORIGINI DELLA FILOSOFIA ABITZAI</w:t>
      </w:r>
    </w:p>
    <w:p w14:paraId="6E1816F1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Il progetto prende forma dall’intuizione di </w:t>
      </w:r>
      <w:r w:rsidRPr="00D5732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Claudia </w:t>
      </w:r>
      <w:proofErr w:type="spellStart"/>
      <w:r w:rsidRPr="00D5732A">
        <w:rPr>
          <w:rFonts w:eastAsia="Times New Roman" w:cs="Times New Roman"/>
          <w:b/>
          <w:bCs/>
          <w:sz w:val="24"/>
          <w:szCs w:val="24"/>
          <w:lang w:eastAsia="it-IT"/>
        </w:rPr>
        <w:t>Mazohl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 xml:space="preserve">, fondatrice del brand </w:t>
      </w:r>
      <w:proofErr w:type="spellStart"/>
      <w:r w:rsidRPr="001949CD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>, e si sviluppa come un hub identitario per architetti, designer e appassionati. Il nome stesso racchiude una visione: “</w:t>
      </w:r>
      <w:proofErr w:type="spellStart"/>
      <w:r w:rsidRPr="001949CD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>”, termine antico che richiama l’idea di mantenere acceso, tenere vivo, ridare vita.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2D350F17" w14:textId="77777777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Una filosofia che si traduce in un approccio progettuale orientato alla rigenerazione della materia e alla sua reinterpretazione, in equilibrio tra memoria e contemporaneità. Ogni superficie racconta una storia, ogni texture diventa traccia di un dialogo tra natura e intervento umano.</w:t>
      </w:r>
    </w:p>
    <w:p w14:paraId="6790C2CA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78DACA1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UNO SPAZIO PROGETTATO PER L’ESPERIENZA</w:t>
      </w:r>
      <w:bookmarkStart w:id="0" w:name="_GoBack"/>
      <w:bookmarkEnd w:id="0"/>
    </w:p>
    <w:p w14:paraId="51246FE2" w14:textId="6456D815" w:rsidR="00644F57" w:rsidRDefault="00C554E3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Lo</w:t>
      </w:r>
      <w:r w:rsidR="00644F57" w:rsidRPr="00E51C25">
        <w:rPr>
          <w:rFonts w:eastAsia="Times New Roman" w:cs="Times New Roman"/>
          <w:sz w:val="24"/>
          <w:szCs w:val="24"/>
          <w:lang w:eastAsia="it-IT"/>
        </w:rPr>
        <w:t xml:space="preserve"> spazio è pensato come un contenitore versatile dedicato al </w:t>
      </w:r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residenziale</w:t>
      </w:r>
      <w:r w:rsidR="00644F57" w:rsidRPr="00E51C25">
        <w:rPr>
          <w:rFonts w:eastAsia="Times New Roman" w:cs="Times New Roman"/>
          <w:sz w:val="24"/>
          <w:szCs w:val="24"/>
          <w:lang w:eastAsia="it-IT"/>
        </w:rPr>
        <w:t>, all’</w:t>
      </w:r>
      <w:proofErr w:type="spellStart"/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hospitality</w:t>
      </w:r>
      <w:proofErr w:type="spellEnd"/>
      <w:r w:rsidR="00644F57" w:rsidRPr="00E51C25">
        <w:rPr>
          <w:rFonts w:eastAsia="Times New Roman" w:cs="Times New Roman"/>
          <w:sz w:val="24"/>
          <w:szCs w:val="24"/>
          <w:lang w:eastAsia="it-IT"/>
        </w:rPr>
        <w:t xml:space="preserve"> e al </w:t>
      </w:r>
      <w:proofErr w:type="spellStart"/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contract</w:t>
      </w:r>
      <w:proofErr w:type="spellEnd"/>
      <w:r w:rsidR="00644F57" w:rsidRPr="00E51C25">
        <w:rPr>
          <w:rFonts w:eastAsia="Times New Roman" w:cs="Times New Roman"/>
          <w:sz w:val="24"/>
          <w:szCs w:val="24"/>
          <w:lang w:eastAsia="it-IT"/>
        </w:rPr>
        <w:t>. Un ambiente dinamico in cui materiali e superfici vengono esplorati attraverso le loro origini, vissuti come esperienza relazionale e sperimentati in un contesto creativo di invenzione e gioco.</w:t>
      </w:r>
      <w:r w:rsidR="00644F57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7DE5114E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7D5E63B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La progettazione privilegia una dimensione esperienziale: il visitatore non osserva soltanto, ma </w:t>
      </w:r>
    </w:p>
    <w:p w14:paraId="43EE39E1" w14:textId="77777777" w:rsidR="00644F57" w:rsidRPr="001949CD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entra in relazione con i materiali, ne scopre l’origine, ne percepisce la trasformazione.</w:t>
      </w:r>
    </w:p>
    <w:p w14:paraId="252F3B6A" w14:textId="77777777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UN LABORATORIO DI CONNESSIONI E CULTURA DEL DESIGN</w:t>
      </w:r>
    </w:p>
    <w:p w14:paraId="200720B6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proofErr w:type="spellStart"/>
      <w:r w:rsidRPr="00E51C25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E51C25">
        <w:rPr>
          <w:rFonts w:eastAsia="Times New Roman" w:cs="Times New Roman"/>
          <w:sz w:val="24"/>
          <w:szCs w:val="24"/>
          <w:lang w:eastAsia="it-IT"/>
        </w:rPr>
        <w:t xml:space="preserve"> Project promuove una sinergia autentica tra i protagonisti del </w:t>
      </w: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 xml:space="preserve">Made in </w:t>
      </w:r>
      <w:proofErr w:type="spellStart"/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Italy</w:t>
      </w:r>
      <w:proofErr w:type="spellEnd"/>
      <w:r w:rsidRPr="00E51C25">
        <w:rPr>
          <w:rFonts w:eastAsia="Times New Roman" w:cs="Times New Roman"/>
          <w:sz w:val="24"/>
          <w:szCs w:val="24"/>
          <w:lang w:eastAsia="it-IT"/>
        </w:rPr>
        <w:t>, creando connessioni tra produttori, artigiani e professionisti del settore. Un luogo che mette in relazione tradizione e contemporaneità, contribuendo a definire una nuova cultura del design mediterraneo moderno.</w:t>
      </w:r>
    </w:p>
    <w:p w14:paraId="4C7E995E" w14:textId="77777777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Il calendario di eventi riflette questa vocazione: incontri, talk e presentazioni diventano occasioni di confronto e contaminazione tra discipline.</w:t>
      </w:r>
    </w:p>
    <w:p w14:paraId="1430378A" w14:textId="4F9DE945" w:rsidR="005532D0" w:rsidRDefault="00644F57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Tra questi, </w:t>
      </w:r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 xml:space="preserve">Metamorfosi </w:t>
      </w:r>
      <w:r w:rsidR="005532D0"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Il Risveglio della Materia</w:t>
      </w:r>
      <w:r w:rsidR="005532D0">
        <w:rPr>
          <w:rFonts w:eastAsia="Times New Roman" w:cs="Times New Roman"/>
          <w:i/>
          <w:iCs/>
          <w:sz w:val="24"/>
          <w:szCs w:val="24"/>
          <w:lang w:eastAsia="it-IT"/>
        </w:rPr>
        <w:t xml:space="preserve"> </w:t>
      </w:r>
      <w:r w:rsidRPr="001949CD">
        <w:rPr>
          <w:rFonts w:eastAsia="Times New Roman" w:cs="Times New Roman"/>
          <w:sz w:val="24"/>
          <w:szCs w:val="24"/>
          <w:lang w:eastAsia="it-IT"/>
        </w:rPr>
        <w:t>– un evento che indaga il passaggio dalla materia alla forma, raccontando la tensione creativa che trasforma elementi naturali in espressione progettuale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.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C'è un filo invisibile che lega la trama di un tessuto, la venatura di un legno e il corpo di un vino: è la sapienza di chi sa trasformare la materia grezza in pura </w:t>
      </w:r>
      <w:r w:rsidR="00114DFA" w:rsidRPr="005532D0">
        <w:rPr>
          <w:rFonts w:eastAsia="Times New Roman" w:cs="Times New Roman"/>
          <w:sz w:val="24"/>
          <w:szCs w:val="24"/>
          <w:lang w:eastAsia="it-IT"/>
        </w:rPr>
        <w:t>emozione. Il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filo conduttore è 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 xml:space="preserve">la tensione creativa: quell’istante preciso in cui l'uomo interviene sulla natura per elevarla. Useremo la metafora del "Bozzolo" e della "Metamorfosi" come guida visiva e concettuale per creare Alchimia contemporanea. Il cuore dell'evento non è </w:t>
      </w:r>
      <w:r w:rsidR="00114DFA" w:rsidRPr="0035615C">
        <w:rPr>
          <w:rFonts w:eastAsia="Times New Roman" w:cs="Times New Roman"/>
          <w:sz w:val="24"/>
          <w:szCs w:val="24"/>
          <w:lang w:eastAsia="it-IT"/>
        </w:rPr>
        <w:t>più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>̀ solo l'oggetto finito, ma il "Divenire".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Creazioni sartoriali di moda, gioielli sofisticati in argento e pezzi di design saranno protagonisti e testimoni della trasformazione da materia grezza all’optimum, lo stato finale della forma</w:t>
      </w:r>
    </w:p>
    <w:p w14:paraId="55EA725A" w14:textId="77777777" w:rsidR="00114DFA" w:rsidRDefault="00114DFA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590E4CF" w14:textId="77777777" w:rsidR="005532D0" w:rsidRDefault="005532D0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4122478" w14:textId="77777777" w:rsidR="00114DFA" w:rsidRDefault="00114DFA" w:rsidP="005532D0">
      <w:pPr>
        <w:spacing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it-IT"/>
        </w:rPr>
      </w:pPr>
    </w:p>
    <w:p w14:paraId="127954C5" w14:textId="57D72779" w:rsidR="005532D0" w:rsidRPr="005532D0" w:rsidRDefault="00644F57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Cross-</w:t>
      </w:r>
      <w:proofErr w:type="spellStart"/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Pollination</w:t>
      </w:r>
      <w:proofErr w:type="spellEnd"/>
      <w:r w:rsidRPr="0035615C">
        <w:rPr>
          <w:rFonts w:eastAsia="Times New Roman" w:cs="Times New Roman"/>
          <w:b/>
          <w:bCs/>
          <w:sz w:val="24"/>
          <w:szCs w:val="24"/>
          <w:lang w:eastAsia="it-IT"/>
        </w:rPr>
        <w:t>,</w:t>
      </w:r>
      <w:r w:rsidRPr="001949CD">
        <w:rPr>
          <w:rFonts w:eastAsia="Times New Roman" w:cs="Times New Roman"/>
          <w:sz w:val="24"/>
          <w:szCs w:val="24"/>
          <w:lang w:eastAsia="it-IT"/>
        </w:rPr>
        <w:t xml:space="preserve"> a cura di Paolo </w:t>
      </w:r>
      <w:proofErr w:type="spellStart"/>
      <w:r w:rsidRPr="001949CD">
        <w:rPr>
          <w:rFonts w:eastAsia="Times New Roman" w:cs="Times New Roman"/>
          <w:sz w:val="24"/>
          <w:szCs w:val="24"/>
          <w:lang w:eastAsia="it-IT"/>
        </w:rPr>
        <w:t>Casicci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>, esplora il dialogo tra architettura e saperi apparentemente distanti, aprendo nuove prospettive di ricerca.</w:t>
      </w:r>
      <w:r w:rsidR="005532D0" w:rsidRPr="005532D0">
        <w:rPr>
          <w:rFonts w:ascii="Aptos" w:eastAsia="Times New Roman" w:hAnsi="Aptos" w:cs="Aptos"/>
          <w:sz w:val="21"/>
          <w:szCs w:val="21"/>
          <w:lang w:eastAsia="it-IT"/>
        </w:rPr>
        <w:t xml:space="preserve">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>Cross-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Pollination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nasce dall’idea che il design cresce per contaminazione: non più solo all’interno del proprio confine, ma nell’incontro con altre forme di conoscenza. L’appuntamento accosta figure provenienti da ambiti diversi: architetti e 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interior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designer in abbinamento con: scrittori, biologi, fotografi, chef, 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botanic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designer ecc. Un confronto </w:t>
      </w:r>
      <w:r w:rsidR="00114DFA" w:rsidRPr="005532D0">
        <w:rPr>
          <w:rFonts w:eastAsia="Times New Roman" w:cs="Times New Roman"/>
          <w:sz w:val="24"/>
          <w:szCs w:val="24"/>
          <w:lang w:eastAsia="it-IT"/>
        </w:rPr>
        <w:t>guidato su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temi condivisi: percezione, materia, luce, spazio, tempo.</w:t>
      </w:r>
    </w:p>
    <w:p w14:paraId="12D2646B" w14:textId="39393B6E" w:rsidR="005532D0" w:rsidRPr="005532D0" w:rsidRDefault="00644F57" w:rsidP="005532D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Accanto a questi momenti, la presenza di ospiti e figure di riferimento del panorama contemporaneo, come Clara Bona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 nell’evento previsto il 18 maggio 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>“</w:t>
      </w:r>
      <w:r w:rsidR="005532D0"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Chiedimi se sono felice”,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 progettare case felici ed essere felici nel progettare case, un evento in collaborazione con </w:t>
      </w:r>
      <w:proofErr w:type="spellStart"/>
      <w:r w:rsidR="005532D0">
        <w:rPr>
          <w:rFonts w:eastAsia="Times New Roman" w:cs="Times New Roman"/>
          <w:sz w:val="24"/>
          <w:szCs w:val="24"/>
          <w:lang w:eastAsia="it-IT"/>
        </w:rPr>
        <w:t>OpenHouse</w:t>
      </w:r>
      <w:proofErr w:type="spellEnd"/>
      <w:r w:rsidR="005532D0">
        <w:rPr>
          <w:rFonts w:eastAsia="Times New Roman" w:cs="Times New Roman"/>
          <w:sz w:val="24"/>
          <w:szCs w:val="24"/>
          <w:lang w:eastAsia="it-IT"/>
        </w:rPr>
        <w:t xml:space="preserve"> Roma che</w:t>
      </w:r>
      <w:r w:rsidRPr="001949CD">
        <w:rPr>
          <w:rFonts w:eastAsia="Times New Roman" w:cs="Times New Roman"/>
          <w:sz w:val="24"/>
          <w:szCs w:val="24"/>
          <w:lang w:eastAsia="it-IT"/>
        </w:rPr>
        <w:t xml:space="preserve"> contribuisce ad arricchire il dibattito sul progetto domestico e sull’evoluzione del vivere contemporaneo.</w:t>
      </w:r>
      <w:r w:rsidR="005532D0" w:rsidRPr="005532D0">
        <w:rPr>
          <w:rFonts w:ascii="Aptos" w:eastAsia="Times New Roman" w:hAnsi="Aptos" w:cs="Aptos"/>
          <w:sz w:val="21"/>
          <w:szCs w:val="21"/>
          <w:lang w:eastAsia="it-IT"/>
        </w:rPr>
        <w:t xml:space="preserve">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>Una conversazione ironica e seria allo stesso tempo sul rapporto tra casa, progetto e felicità: cosa rende davvero felice uno spazio domestico? E cosa significa, oggi, progettare luoghi in cui vivere bene?</w:t>
      </w:r>
      <w:r w:rsidR="000F39D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 xml:space="preserve">Partendo da queste domande, Clara Bona e Simona </w:t>
      </w:r>
      <w:proofErr w:type="spellStart"/>
      <w:r w:rsidR="000F39D9" w:rsidRPr="000F39D9">
        <w:rPr>
          <w:rFonts w:eastAsia="Times New Roman" w:cs="Times New Roman"/>
          <w:sz w:val="24"/>
          <w:szCs w:val="24"/>
          <w:lang w:eastAsia="it-IT"/>
        </w:rPr>
        <w:t>Finessi</w:t>
      </w:r>
      <w:proofErr w:type="spellEnd"/>
      <w:r w:rsidR="000F39D9">
        <w:rPr>
          <w:rFonts w:eastAsia="Times New Roman" w:cs="Times New Roman"/>
          <w:sz w:val="24"/>
          <w:szCs w:val="24"/>
          <w:lang w:eastAsia="it-IT"/>
        </w:rPr>
        <w:t xml:space="preserve">, Direttrice Editoriale di </w:t>
      </w:r>
      <w:proofErr w:type="spellStart"/>
      <w:r w:rsidR="000F39D9">
        <w:rPr>
          <w:rFonts w:eastAsia="Times New Roman" w:cs="Times New Roman"/>
          <w:sz w:val="24"/>
          <w:szCs w:val="24"/>
          <w:lang w:eastAsia="it-IT"/>
        </w:rPr>
        <w:t>Plaftform</w:t>
      </w:r>
      <w:proofErr w:type="spellEnd"/>
      <w:r w:rsidR="000F39D9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>dialogano sul progetto domestico contemporaneo: tra desideri, immaginari, vita quotidiana e nuove sensibilità dell’abitare.</w:t>
      </w:r>
      <w:r w:rsidR="000F39D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 xml:space="preserve">Un incontro che attraversa il tema della casa non solo come spazio da progettare, ma come luogo emotivo, narrativo e personale — dove architettura, </w:t>
      </w:r>
      <w:proofErr w:type="spellStart"/>
      <w:r w:rsidR="000F39D9" w:rsidRPr="000F39D9">
        <w:rPr>
          <w:rFonts w:eastAsia="Times New Roman" w:cs="Times New Roman"/>
          <w:sz w:val="24"/>
          <w:szCs w:val="24"/>
          <w:lang w:eastAsia="it-IT"/>
        </w:rPr>
        <w:t>interior</w:t>
      </w:r>
      <w:proofErr w:type="spellEnd"/>
      <w:r w:rsidR="000F39D9" w:rsidRPr="000F39D9">
        <w:rPr>
          <w:rFonts w:eastAsia="Times New Roman" w:cs="Times New Roman"/>
          <w:sz w:val="24"/>
          <w:szCs w:val="24"/>
          <w:lang w:eastAsia="it-IT"/>
        </w:rPr>
        <w:t xml:space="preserve"> design e vita reale si intrecciano.</w:t>
      </w:r>
    </w:p>
    <w:p w14:paraId="6B080AF5" w14:textId="51B0B81A" w:rsidR="00644F57" w:rsidRDefault="00114DFA" w:rsidP="004F1AF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Questi eventi promuovono la filosofia di </w:t>
      </w:r>
      <w:proofErr w:type="spellStart"/>
      <w:r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 Project: dalla materia alla visione, </w:t>
      </w:r>
      <w:r w:rsidRPr="001949CD">
        <w:rPr>
          <w:rFonts w:eastAsia="Times New Roman" w:cs="Times New Roman"/>
          <w:sz w:val="24"/>
          <w:szCs w:val="24"/>
          <w:lang w:eastAsia="it-IT"/>
        </w:rPr>
        <w:t>un ecosistema creativo in cui la materia diventa racconto, il gesto si fa identità e il design torna a essere un atto culturale.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1949CD">
        <w:rPr>
          <w:rFonts w:eastAsia="Times New Roman" w:cs="Times New Roman"/>
          <w:sz w:val="24"/>
          <w:szCs w:val="24"/>
          <w:lang w:eastAsia="it-IT"/>
        </w:rPr>
        <w:t>Un luogo in cui tradizione e innovazione convivono, dando forma a una nuova idea di abitare, consapevole, sensibile e profondamente connessa alla materia</w:t>
      </w:r>
      <w:r w:rsidR="004F1AF0">
        <w:rPr>
          <w:rFonts w:eastAsia="Times New Roman" w:cs="Times New Roman"/>
          <w:sz w:val="24"/>
          <w:szCs w:val="24"/>
          <w:lang w:eastAsia="it-IT"/>
        </w:rPr>
        <w:t xml:space="preserve"> per esplorare l</w:t>
      </w:r>
      <w:r>
        <w:rPr>
          <w:rFonts w:eastAsia="Times New Roman" w:cs="Times New Roman"/>
          <w:sz w:val="24"/>
          <w:szCs w:val="24"/>
          <w:lang w:eastAsia="it-IT"/>
        </w:rPr>
        <w:t>ibertà creati</w:t>
      </w:r>
      <w:r w:rsidR="004F1AF0">
        <w:rPr>
          <w:rFonts w:eastAsia="Times New Roman" w:cs="Times New Roman"/>
          <w:sz w:val="24"/>
          <w:szCs w:val="24"/>
          <w:lang w:eastAsia="it-IT"/>
        </w:rPr>
        <w:t>ve</w:t>
      </w:r>
      <w:r>
        <w:rPr>
          <w:rFonts w:eastAsia="Times New Roman" w:cs="Times New Roman"/>
          <w:sz w:val="24"/>
          <w:szCs w:val="24"/>
          <w:lang w:eastAsia="it-IT"/>
        </w:rPr>
        <w:t xml:space="preserve"> di condivisione per creare una community tra design, cultura, arte. </w:t>
      </w:r>
    </w:p>
    <w:p w14:paraId="7BB5479F" w14:textId="77777777" w:rsidR="00644F57" w:rsidRDefault="00644F57"/>
    <w:sectPr w:rsidR="00644F57" w:rsidSect="00F91553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57"/>
    <w:rsid w:val="000F39D9"/>
    <w:rsid w:val="00114DFA"/>
    <w:rsid w:val="00190C9F"/>
    <w:rsid w:val="0035615C"/>
    <w:rsid w:val="004F1AF0"/>
    <w:rsid w:val="005532D0"/>
    <w:rsid w:val="00644F57"/>
    <w:rsid w:val="007173F9"/>
    <w:rsid w:val="00BD6067"/>
    <w:rsid w:val="00C554E3"/>
    <w:rsid w:val="00D5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0EC"/>
  <w15:chartTrackingRefBased/>
  <w15:docId w15:val="{25263C12-E23B-4BCF-96AE-FFBC049E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F57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3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10</cp:revision>
  <dcterms:created xsi:type="dcterms:W3CDTF">2026-05-12T12:11:00Z</dcterms:created>
  <dcterms:modified xsi:type="dcterms:W3CDTF">2026-05-14T10:00:00Z</dcterms:modified>
</cp:coreProperties>
</file>