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8096" w14:textId="0565E603" w:rsidR="00285239" w:rsidRDefault="00285239" w:rsidP="00285239">
      <w:pPr>
        <w:jc w:val="center"/>
        <w:rPr>
          <w:rStyle w:val="Enfasigrassetto"/>
          <w:rFonts w:cs="Arial"/>
          <w:sz w:val="24"/>
          <w:szCs w:val="24"/>
        </w:rPr>
      </w:pPr>
      <w:r>
        <w:rPr>
          <w:rStyle w:val="Enfasigrassetto"/>
          <w:rFonts w:cs="Arial"/>
          <w:noProof/>
          <w:sz w:val="24"/>
          <w:szCs w:val="24"/>
        </w:rPr>
        <w:drawing>
          <wp:inline distT="0" distB="0" distL="0" distR="0" wp14:anchorId="00CA51FE" wp14:editId="1DB88644">
            <wp:extent cx="2293131" cy="880743"/>
            <wp:effectExtent l="0" t="0" r="0" b="0"/>
            <wp:docPr id="11696639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04" cy="88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890C" w14:textId="5686C48F" w:rsidR="00065E17" w:rsidRPr="0044271A" w:rsidRDefault="00065E17" w:rsidP="00F56F08">
      <w:pPr>
        <w:jc w:val="both"/>
        <w:rPr>
          <w:rStyle w:val="Enfasigrassetto"/>
          <w:rFonts w:cs="Arial"/>
          <w:sz w:val="24"/>
          <w:szCs w:val="24"/>
        </w:rPr>
      </w:pPr>
      <w:r w:rsidRPr="0044271A">
        <w:rPr>
          <w:rStyle w:val="Enfasigrassetto"/>
          <w:rFonts w:cs="Arial"/>
          <w:sz w:val="24"/>
          <w:szCs w:val="24"/>
        </w:rPr>
        <w:t>MOVE VIAGGI introduce un modello di turismo ed eventi fondato su qualità, persone e sostenibilità</w:t>
      </w:r>
    </w:p>
    <w:p w14:paraId="538781E7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>Fondata nel 2021, MOVE VIAGGI si posiziona come una realtà imprenditoriale italiana in crescita ne</w:t>
      </w:r>
      <w:r w:rsidR="00033EC3">
        <w:rPr>
          <w:sz w:val="24"/>
          <w:szCs w:val="24"/>
        </w:rPr>
        <w:t>i</w:t>
      </w:r>
      <w:r w:rsidRPr="00033EC3">
        <w:rPr>
          <w:sz w:val="24"/>
          <w:szCs w:val="24"/>
        </w:rPr>
        <w:t xml:space="preserve"> settor</w:t>
      </w:r>
      <w:r w:rsidR="00033EC3">
        <w:rPr>
          <w:sz w:val="24"/>
          <w:szCs w:val="24"/>
        </w:rPr>
        <w:t>i</w:t>
      </w:r>
      <w:r w:rsidRPr="00033EC3">
        <w:rPr>
          <w:sz w:val="24"/>
          <w:szCs w:val="24"/>
        </w:rPr>
        <w:t xml:space="preserve"> turismo, viaggi e</w:t>
      </w:r>
      <w:r w:rsidR="00033EC3">
        <w:rPr>
          <w:sz w:val="24"/>
          <w:szCs w:val="24"/>
        </w:rPr>
        <w:t>d</w:t>
      </w:r>
      <w:r w:rsidRPr="00033EC3">
        <w:rPr>
          <w:sz w:val="24"/>
          <w:szCs w:val="24"/>
        </w:rPr>
        <w:t xml:space="preserve"> eventi, guidata da un team di consulenti esperienziali altamente specializzati. La visione è chiara: offrire esperienze di viaggio ed eventi su misura, ad alto valore aggiunto, con attenzione concreta alla qualità e alle persone, valorizzandone interessi e passioni.</w:t>
      </w:r>
    </w:p>
    <w:p w14:paraId="108F4E2B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 xml:space="preserve">Il know-how multidisciplinare, che spazia dall’operativo al finanziario e amministrativo nei settori </w:t>
      </w:r>
      <w:proofErr w:type="spellStart"/>
      <w:r w:rsidRPr="00033EC3">
        <w:rPr>
          <w:sz w:val="24"/>
          <w:szCs w:val="24"/>
        </w:rPr>
        <w:t>leisure</w:t>
      </w:r>
      <w:proofErr w:type="spellEnd"/>
      <w:r w:rsidRPr="00033EC3">
        <w:rPr>
          <w:sz w:val="24"/>
          <w:szCs w:val="24"/>
        </w:rPr>
        <w:t xml:space="preserve"> e business, converge in un unico obiettivo: proporre un modello innovativo che superi i limiti degli standard tradizionali. </w:t>
      </w:r>
    </w:p>
    <w:p w14:paraId="64B67387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>La vera novità introdotta da MOVE VIAGGI è il ruolo centrale della consulenza. Il consulente diventa un partner strategico, accompagnando il cliente in ogni fase, dalla progettazione all’assistenza, garantendo personalizzazione, competenza e supporto ben oltre le logiche del fai-da-te digitale. Questo approccio si articola in quattro direttrici: (</w:t>
      </w:r>
      <w:r w:rsidR="00C94925">
        <w:rPr>
          <w:sz w:val="24"/>
          <w:szCs w:val="24"/>
        </w:rPr>
        <w:t>D</w:t>
      </w:r>
      <w:r w:rsidRPr="00033EC3">
        <w:rPr>
          <w:sz w:val="24"/>
          <w:szCs w:val="24"/>
        </w:rPr>
        <w:t>esign) progettazione su misura, (</w:t>
      </w:r>
      <w:r w:rsidR="00C94925">
        <w:rPr>
          <w:sz w:val="24"/>
          <w:szCs w:val="24"/>
        </w:rPr>
        <w:t>A</w:t>
      </w:r>
      <w:r w:rsidRPr="00033EC3">
        <w:rPr>
          <w:sz w:val="24"/>
          <w:szCs w:val="24"/>
        </w:rPr>
        <w:t>ccess) accesso a esperienze esclusive, (</w:t>
      </w:r>
      <w:proofErr w:type="spellStart"/>
      <w:r w:rsidR="00C94925">
        <w:rPr>
          <w:sz w:val="24"/>
          <w:szCs w:val="24"/>
        </w:rPr>
        <w:t>E</w:t>
      </w:r>
      <w:r w:rsidRPr="00033EC3">
        <w:rPr>
          <w:sz w:val="24"/>
          <w:szCs w:val="24"/>
        </w:rPr>
        <w:t>xecution</w:t>
      </w:r>
      <w:proofErr w:type="spellEnd"/>
      <w:r w:rsidRPr="00033EC3">
        <w:rPr>
          <w:sz w:val="24"/>
          <w:szCs w:val="24"/>
        </w:rPr>
        <w:t>) coordinamento impeccabile dall’idea alla realizzazione, e (</w:t>
      </w:r>
      <w:proofErr w:type="spellStart"/>
      <w:r w:rsidR="00C94925">
        <w:rPr>
          <w:sz w:val="24"/>
          <w:szCs w:val="24"/>
        </w:rPr>
        <w:t>C</w:t>
      </w:r>
      <w:r w:rsidRPr="00033EC3">
        <w:rPr>
          <w:sz w:val="24"/>
          <w:szCs w:val="24"/>
        </w:rPr>
        <w:t>ontinuity</w:t>
      </w:r>
      <w:proofErr w:type="spellEnd"/>
      <w:r w:rsidRPr="00033EC3">
        <w:rPr>
          <w:sz w:val="24"/>
          <w:szCs w:val="24"/>
        </w:rPr>
        <w:t>) una relazione continuativa con il cliente.</w:t>
      </w:r>
    </w:p>
    <w:p w14:paraId="74DBE18B" w14:textId="66124421" w:rsidR="00065E17" w:rsidRDefault="00267AED" w:rsidP="00F56F08">
      <w:pPr>
        <w:jc w:val="both"/>
        <w:rPr>
          <w:rFonts w:eastAsia="Times New Roman" w:cs="Times New Roman"/>
          <w:sz w:val="24"/>
          <w:szCs w:val="24"/>
          <w:lang w:eastAsia="it-IT"/>
        </w:rPr>
      </w:pPr>
      <w:r w:rsidRPr="00033EC3">
        <w:rPr>
          <w:sz w:val="24"/>
          <w:szCs w:val="24"/>
        </w:rPr>
        <w:t xml:space="preserve">Per assicurare tale eccellenza, MOVE VIAGGI si avvale di un network globale di </w:t>
      </w:r>
      <w:proofErr w:type="gramStart"/>
      <w:r w:rsidRPr="00033EC3">
        <w:rPr>
          <w:sz w:val="24"/>
          <w:szCs w:val="24"/>
        </w:rPr>
        <w:t>brand</w:t>
      </w:r>
      <w:proofErr w:type="gramEnd"/>
      <w:r w:rsidRPr="00033EC3">
        <w:rPr>
          <w:sz w:val="24"/>
          <w:szCs w:val="24"/>
        </w:rPr>
        <w:t xml:space="preserve"> di luxury </w:t>
      </w:r>
      <w:proofErr w:type="spellStart"/>
      <w:r w:rsidRPr="00033EC3">
        <w:rPr>
          <w:sz w:val="24"/>
          <w:szCs w:val="24"/>
        </w:rPr>
        <w:t>hospitality</w:t>
      </w:r>
      <w:proofErr w:type="spellEnd"/>
      <w:r w:rsidRPr="00033EC3">
        <w:rPr>
          <w:sz w:val="24"/>
          <w:szCs w:val="24"/>
        </w:rPr>
        <w:t>, istituzioni culturali, fornitori privati ed esperti locali, operando senza limiti geografici o esperienziali.</w:t>
      </w:r>
      <w:r w:rsidR="00F56F08">
        <w:rPr>
          <w:sz w:val="24"/>
          <w:szCs w:val="24"/>
        </w:rPr>
        <w:t xml:space="preserve"> </w:t>
      </w:r>
    </w:p>
    <w:p w14:paraId="3268869C" w14:textId="7BA438E1" w:rsidR="008F2D97" w:rsidRPr="00033EC3" w:rsidRDefault="008F2D97" w:rsidP="00F56F0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033EC3">
        <w:rPr>
          <w:sz w:val="24"/>
          <w:szCs w:val="24"/>
        </w:rPr>
        <w:t>Con una struttura articolata e in evoluzione, MOVE VIAGGI si conferma piattaforma integrata di consulenza e servizi, capace di connettere persone, esperienze e territori attraverso un approccio distintivo e orientato al futuro.</w:t>
      </w:r>
    </w:p>
    <w:p w14:paraId="6F00E4E9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 xml:space="preserve">L’area </w:t>
      </w:r>
      <w:r w:rsidRPr="00033EC3">
        <w:rPr>
          <w:b/>
          <w:bCs/>
          <w:sz w:val="24"/>
          <w:szCs w:val="24"/>
        </w:rPr>
        <w:t>Mobilità</w:t>
      </w:r>
      <w:r w:rsidRPr="00033EC3">
        <w:rPr>
          <w:sz w:val="24"/>
          <w:szCs w:val="24"/>
        </w:rPr>
        <w:t xml:space="preserve"> presidia il segmento del business travel, puntando sulla qualità e sulla cura dell’esperienza. MOVE VIAGGI supporta le aziende nella gestione delle trasferte con soluzioni di Private </w:t>
      </w:r>
      <w:proofErr w:type="spellStart"/>
      <w:r w:rsidRPr="00033EC3">
        <w:rPr>
          <w:sz w:val="24"/>
          <w:szCs w:val="24"/>
        </w:rPr>
        <w:t>Transport</w:t>
      </w:r>
      <w:proofErr w:type="spellEnd"/>
      <w:r w:rsidRPr="00033EC3">
        <w:rPr>
          <w:sz w:val="24"/>
          <w:szCs w:val="24"/>
        </w:rPr>
        <w:t xml:space="preserve"> &amp; Travel Planning, dall’aviazione privata alla logistica di terra</w:t>
      </w:r>
      <w:r w:rsidR="008F2D97" w:rsidRPr="00033EC3">
        <w:rPr>
          <w:sz w:val="24"/>
          <w:szCs w:val="24"/>
        </w:rPr>
        <w:t>. L’offerta nel travel management viene ulteriormente rafforzata</w:t>
      </w:r>
      <w:r w:rsidRPr="00033EC3">
        <w:rPr>
          <w:sz w:val="24"/>
          <w:szCs w:val="24"/>
        </w:rPr>
        <w:t xml:space="preserve"> dalla nascita di </w:t>
      </w:r>
      <w:r w:rsidRPr="00033EC3">
        <w:rPr>
          <w:b/>
          <w:bCs/>
          <w:sz w:val="24"/>
          <w:szCs w:val="24"/>
        </w:rPr>
        <w:t xml:space="preserve">BT </w:t>
      </w:r>
      <w:proofErr w:type="spellStart"/>
      <w:r w:rsidRPr="00033EC3">
        <w:rPr>
          <w:b/>
          <w:bCs/>
          <w:sz w:val="24"/>
          <w:szCs w:val="24"/>
        </w:rPr>
        <w:t>Move</w:t>
      </w:r>
      <w:proofErr w:type="spellEnd"/>
      <w:r w:rsidRPr="00033EC3">
        <w:rPr>
          <w:sz w:val="24"/>
          <w:szCs w:val="24"/>
        </w:rPr>
        <w:t xml:space="preserve">, società sviluppata in collaborazione con </w:t>
      </w:r>
      <w:r w:rsidRPr="00033EC3">
        <w:rPr>
          <w:b/>
          <w:bCs/>
          <w:sz w:val="24"/>
          <w:szCs w:val="24"/>
        </w:rPr>
        <w:t>BTM</w:t>
      </w:r>
      <w:r w:rsidRPr="00033EC3">
        <w:rPr>
          <w:sz w:val="24"/>
          <w:szCs w:val="24"/>
        </w:rPr>
        <w:t>.</w:t>
      </w:r>
    </w:p>
    <w:p w14:paraId="105AC179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 xml:space="preserve">Il </w:t>
      </w:r>
      <w:r w:rsidRPr="00033EC3">
        <w:rPr>
          <w:b/>
          <w:bCs/>
          <w:sz w:val="24"/>
          <w:szCs w:val="24"/>
        </w:rPr>
        <w:t>Viaggio</w:t>
      </w:r>
      <w:r w:rsidRPr="00033EC3">
        <w:rPr>
          <w:sz w:val="24"/>
          <w:szCs w:val="24"/>
        </w:rPr>
        <w:t xml:space="preserve"> rappresenta il cuore dell’azienda, </w:t>
      </w:r>
      <w:r w:rsidR="008F2D97" w:rsidRPr="00033EC3">
        <w:rPr>
          <w:sz w:val="24"/>
          <w:szCs w:val="24"/>
        </w:rPr>
        <w:t xml:space="preserve">che si posiziona come brand premium </w:t>
      </w:r>
      <w:r w:rsidRPr="00033EC3">
        <w:rPr>
          <w:sz w:val="24"/>
          <w:szCs w:val="24"/>
        </w:rPr>
        <w:t xml:space="preserve">consulenziale </w:t>
      </w:r>
      <w:r w:rsidR="008F2D97" w:rsidRPr="00033EC3">
        <w:rPr>
          <w:sz w:val="24"/>
          <w:szCs w:val="24"/>
        </w:rPr>
        <w:t>specializzato nella creazione di</w:t>
      </w:r>
      <w:r w:rsidRPr="00033EC3">
        <w:rPr>
          <w:sz w:val="24"/>
          <w:szCs w:val="24"/>
        </w:rPr>
        <w:t xml:space="preserve"> esperienze uniche attraverso Travel </w:t>
      </w:r>
      <w:proofErr w:type="spellStart"/>
      <w:r w:rsidRPr="00033EC3">
        <w:rPr>
          <w:sz w:val="24"/>
          <w:szCs w:val="24"/>
        </w:rPr>
        <w:t>Advisory</w:t>
      </w:r>
      <w:proofErr w:type="spellEnd"/>
      <w:r w:rsidRPr="00033EC3">
        <w:rPr>
          <w:sz w:val="24"/>
          <w:szCs w:val="24"/>
        </w:rPr>
        <w:t xml:space="preserve"> &amp; Experience Design. Ogni proposta, dall’enogastronomia all’arte, dalla musica allo sport, punta a creare momenti memorabili, supportati da un’assistenza operativa 24/7.</w:t>
      </w:r>
    </w:p>
    <w:p w14:paraId="04BCF822" w14:textId="7B1BFC1F" w:rsidR="00033EC3" w:rsidRPr="00033EC3" w:rsidRDefault="00267AED" w:rsidP="00F56F08">
      <w:pPr>
        <w:jc w:val="both"/>
        <w:rPr>
          <w:sz w:val="24"/>
          <w:szCs w:val="24"/>
        </w:rPr>
      </w:pPr>
      <w:r w:rsidRPr="00C94925">
        <w:rPr>
          <w:sz w:val="24"/>
          <w:szCs w:val="24"/>
        </w:rPr>
        <w:t xml:space="preserve">L’area </w:t>
      </w:r>
      <w:r w:rsidRPr="00C94925">
        <w:rPr>
          <w:b/>
          <w:bCs/>
          <w:sz w:val="24"/>
          <w:szCs w:val="24"/>
        </w:rPr>
        <w:t>Eventi</w:t>
      </w:r>
      <w:r w:rsidR="00F56F08">
        <w:rPr>
          <w:sz w:val="24"/>
          <w:szCs w:val="24"/>
          <w:u w:val="single"/>
        </w:rPr>
        <w:t xml:space="preserve"> </w:t>
      </w:r>
      <w:r w:rsidRPr="00033EC3">
        <w:rPr>
          <w:sz w:val="24"/>
          <w:szCs w:val="24"/>
        </w:rPr>
        <w:t xml:space="preserve">completa l’offerta, con servizi per </w:t>
      </w:r>
      <w:proofErr w:type="gramStart"/>
      <w:r w:rsidRPr="00033EC3">
        <w:rPr>
          <w:sz w:val="24"/>
          <w:szCs w:val="24"/>
        </w:rPr>
        <w:t>meeting</w:t>
      </w:r>
      <w:proofErr w:type="gramEnd"/>
      <w:r w:rsidRPr="00033EC3">
        <w:rPr>
          <w:sz w:val="24"/>
          <w:szCs w:val="24"/>
        </w:rPr>
        <w:t xml:space="preserve">, convention, viaggi incentive e progetti speciali. Il MICE &amp; Strategic Consulting progetta </w:t>
      </w:r>
      <w:proofErr w:type="spellStart"/>
      <w:r w:rsidRPr="00033EC3">
        <w:rPr>
          <w:sz w:val="24"/>
          <w:szCs w:val="24"/>
        </w:rPr>
        <w:t>retreat</w:t>
      </w:r>
      <w:proofErr w:type="spellEnd"/>
      <w:r w:rsidRPr="00033EC3">
        <w:rPr>
          <w:sz w:val="24"/>
          <w:szCs w:val="24"/>
        </w:rPr>
        <w:t xml:space="preserve"> e programmi di incentive ad alto impatto. Dal 2024, </w:t>
      </w:r>
      <w:r w:rsidRPr="00033EC3">
        <w:rPr>
          <w:b/>
          <w:bCs/>
          <w:sz w:val="24"/>
          <w:szCs w:val="24"/>
        </w:rPr>
        <w:t>Spark</w:t>
      </w:r>
      <w:r w:rsidRPr="00033EC3">
        <w:rPr>
          <w:sz w:val="24"/>
          <w:szCs w:val="24"/>
        </w:rPr>
        <w:t>, società interna a MOVE VIAGGI, gestisce eventi creativi end-to-end, dal concept alla realizzazione.</w:t>
      </w:r>
    </w:p>
    <w:p w14:paraId="6087D42A" w14:textId="56E4EAC1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lastRenderedPageBreak/>
        <w:t xml:space="preserve">Oggi MOVE VIAGGI conta </w:t>
      </w:r>
      <w:r w:rsidRPr="00033EC3">
        <w:rPr>
          <w:b/>
          <w:bCs/>
          <w:sz w:val="24"/>
          <w:szCs w:val="24"/>
        </w:rPr>
        <w:t>otto filiali nel Nord Italia</w:t>
      </w:r>
      <w:r w:rsidRPr="00033EC3">
        <w:rPr>
          <w:sz w:val="24"/>
          <w:szCs w:val="24"/>
        </w:rPr>
        <w:t xml:space="preserve">, la </w:t>
      </w:r>
      <w:r w:rsidRPr="00033EC3">
        <w:rPr>
          <w:b/>
          <w:bCs/>
          <w:sz w:val="24"/>
          <w:szCs w:val="24"/>
        </w:rPr>
        <w:t>sede centrale a Milano</w:t>
      </w:r>
      <w:r w:rsidRPr="00033EC3">
        <w:rPr>
          <w:sz w:val="24"/>
          <w:szCs w:val="24"/>
        </w:rPr>
        <w:t xml:space="preserve"> e una </w:t>
      </w:r>
      <w:r w:rsidRPr="00033EC3">
        <w:rPr>
          <w:b/>
          <w:bCs/>
          <w:sz w:val="24"/>
          <w:szCs w:val="24"/>
        </w:rPr>
        <w:t>rete di agenzie associate</w:t>
      </w:r>
      <w:r w:rsidRPr="00033EC3">
        <w:rPr>
          <w:sz w:val="24"/>
          <w:szCs w:val="24"/>
        </w:rPr>
        <w:t xml:space="preserve">. Opera nel </w:t>
      </w:r>
      <w:r w:rsidRPr="00033EC3">
        <w:rPr>
          <w:b/>
          <w:bCs/>
          <w:sz w:val="24"/>
          <w:szCs w:val="24"/>
        </w:rPr>
        <w:t>mercato B2C</w:t>
      </w:r>
      <w:r w:rsidRPr="00033EC3">
        <w:rPr>
          <w:sz w:val="24"/>
          <w:szCs w:val="24"/>
        </w:rPr>
        <w:t xml:space="preserve">, con clientela italiana </w:t>
      </w:r>
      <w:r w:rsidR="00033EC3" w:rsidRPr="00033EC3">
        <w:rPr>
          <w:sz w:val="24"/>
          <w:szCs w:val="24"/>
        </w:rPr>
        <w:t xml:space="preserve">di fascia </w:t>
      </w:r>
      <w:r w:rsidRPr="00033EC3">
        <w:rPr>
          <w:sz w:val="24"/>
          <w:szCs w:val="24"/>
        </w:rPr>
        <w:t xml:space="preserve">medio-alta, e nel </w:t>
      </w:r>
      <w:r w:rsidRPr="00033EC3">
        <w:rPr>
          <w:b/>
          <w:bCs/>
          <w:sz w:val="24"/>
          <w:szCs w:val="24"/>
        </w:rPr>
        <w:t>B2B</w:t>
      </w:r>
      <w:r w:rsidRPr="00033EC3">
        <w:rPr>
          <w:sz w:val="24"/>
          <w:szCs w:val="24"/>
        </w:rPr>
        <w:t xml:space="preserve">, collaborando con aziende e agenzie di viaggio, tramite un marketplace che </w:t>
      </w:r>
      <w:r w:rsidR="00033EC3">
        <w:rPr>
          <w:sz w:val="24"/>
          <w:szCs w:val="24"/>
        </w:rPr>
        <w:t>consente loro di accedere a</w:t>
      </w:r>
      <w:r w:rsidRPr="00033EC3">
        <w:rPr>
          <w:sz w:val="24"/>
          <w:szCs w:val="24"/>
        </w:rPr>
        <w:t xml:space="preserve"> contratti, accordi commerciali e servizi. Attiva </w:t>
      </w:r>
      <w:r w:rsidRPr="00033EC3">
        <w:rPr>
          <w:b/>
          <w:bCs/>
          <w:sz w:val="24"/>
          <w:szCs w:val="24"/>
        </w:rPr>
        <w:t>nell’</w:t>
      </w:r>
      <w:proofErr w:type="spellStart"/>
      <w:r w:rsidRPr="00033EC3">
        <w:rPr>
          <w:b/>
          <w:bCs/>
          <w:sz w:val="24"/>
          <w:szCs w:val="24"/>
        </w:rPr>
        <w:t>outgoing</w:t>
      </w:r>
      <w:proofErr w:type="spellEnd"/>
      <w:r w:rsidRPr="00033EC3">
        <w:rPr>
          <w:sz w:val="24"/>
          <w:szCs w:val="24"/>
        </w:rPr>
        <w:t xml:space="preserve"> e nel supporto a viaggi incoming in Italia, l’azienda sviluppa esperienze internazionali e valorizza il territorio nazionale. I numeri a fine 2025 confermano la solidità del modello: </w:t>
      </w:r>
      <w:r w:rsidR="00E62550">
        <w:rPr>
          <w:sz w:val="24"/>
          <w:szCs w:val="24"/>
        </w:rPr>
        <w:t xml:space="preserve">un giro d’affari di </w:t>
      </w:r>
      <w:r w:rsidRPr="00033EC3">
        <w:rPr>
          <w:sz w:val="24"/>
          <w:szCs w:val="24"/>
        </w:rPr>
        <w:t xml:space="preserve">oltre 21 milioni di euro annuo, più di 20.000 clienti serviti, oltre 500 Global Partners e più di 400 esperienze </w:t>
      </w:r>
      <w:proofErr w:type="spellStart"/>
      <w:r w:rsidRPr="00033EC3">
        <w:rPr>
          <w:sz w:val="24"/>
          <w:szCs w:val="24"/>
        </w:rPr>
        <w:t>tailor</w:t>
      </w:r>
      <w:proofErr w:type="spellEnd"/>
      <w:r w:rsidRPr="00033EC3">
        <w:rPr>
          <w:sz w:val="24"/>
          <w:szCs w:val="24"/>
        </w:rPr>
        <w:t xml:space="preserve">-made realizzate nei settori sport, musica, arte, cultura e food &amp; </w:t>
      </w:r>
      <w:proofErr w:type="spellStart"/>
      <w:r w:rsidRPr="00033EC3">
        <w:rPr>
          <w:sz w:val="24"/>
          <w:szCs w:val="24"/>
        </w:rPr>
        <w:t>wine</w:t>
      </w:r>
      <w:proofErr w:type="spellEnd"/>
      <w:r w:rsidRPr="00033EC3">
        <w:rPr>
          <w:sz w:val="24"/>
          <w:szCs w:val="24"/>
        </w:rPr>
        <w:t>.</w:t>
      </w:r>
    </w:p>
    <w:p w14:paraId="55E348B7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 xml:space="preserve">MOVE VIAGGI è una </w:t>
      </w:r>
      <w:r w:rsidRPr="00033EC3">
        <w:rPr>
          <w:b/>
          <w:bCs/>
          <w:sz w:val="24"/>
          <w:szCs w:val="24"/>
        </w:rPr>
        <w:t>società benefit</w:t>
      </w:r>
      <w:r w:rsidRPr="00033EC3">
        <w:rPr>
          <w:sz w:val="24"/>
          <w:szCs w:val="24"/>
        </w:rPr>
        <w:t xml:space="preserve">, con un impegno concreto a generare un impatto positivo attraverso iniziative sociali, piani di benessere aziendale e la promozione di un turismo responsabile. La sostenibilità </w:t>
      </w:r>
      <w:r w:rsidR="00033EC3" w:rsidRPr="00033EC3">
        <w:rPr>
          <w:sz w:val="24"/>
          <w:szCs w:val="24"/>
        </w:rPr>
        <w:t>ambientale, sociale ed economica rappresenta un pilastro strategico e</w:t>
      </w:r>
      <w:r w:rsidR="00033EC3">
        <w:rPr>
          <w:sz w:val="24"/>
          <w:szCs w:val="24"/>
        </w:rPr>
        <w:t>d</w:t>
      </w:r>
      <w:r w:rsidR="00033EC3" w:rsidRPr="00033EC3">
        <w:rPr>
          <w:sz w:val="24"/>
          <w:szCs w:val="24"/>
        </w:rPr>
        <w:t xml:space="preserve"> </w:t>
      </w:r>
      <w:r w:rsidRPr="00033EC3">
        <w:rPr>
          <w:sz w:val="24"/>
          <w:szCs w:val="24"/>
        </w:rPr>
        <w:t xml:space="preserve">è integrata nel modello di business, con il supporto di </w:t>
      </w:r>
      <w:proofErr w:type="spellStart"/>
      <w:r w:rsidRPr="00033EC3">
        <w:rPr>
          <w:sz w:val="24"/>
          <w:szCs w:val="24"/>
        </w:rPr>
        <w:t>Assobenefit</w:t>
      </w:r>
      <w:proofErr w:type="spellEnd"/>
      <w:r w:rsidR="00033EC3">
        <w:rPr>
          <w:sz w:val="24"/>
          <w:szCs w:val="24"/>
        </w:rPr>
        <w:t>,</w:t>
      </w:r>
      <w:r w:rsidRPr="00033EC3">
        <w:rPr>
          <w:sz w:val="24"/>
          <w:szCs w:val="24"/>
        </w:rPr>
        <w:t xml:space="preserve"> per gli aspetti normativi e strategici.</w:t>
      </w:r>
      <w:r w:rsidR="00033EC3" w:rsidRPr="00033EC3">
        <w:rPr>
          <w:sz w:val="24"/>
          <w:szCs w:val="24"/>
        </w:rPr>
        <w:t xml:space="preserve"> </w:t>
      </w:r>
    </w:p>
    <w:p w14:paraId="0B697F2F" w14:textId="77777777" w:rsidR="00267AED" w:rsidRPr="00033EC3" w:rsidRDefault="00267AED" w:rsidP="00F56F08">
      <w:pPr>
        <w:jc w:val="both"/>
        <w:rPr>
          <w:sz w:val="24"/>
          <w:szCs w:val="24"/>
        </w:rPr>
      </w:pPr>
      <w:r w:rsidRPr="00033EC3">
        <w:rPr>
          <w:sz w:val="24"/>
          <w:szCs w:val="24"/>
        </w:rPr>
        <w:t>Con MOVE VIAGGI prende forma una nuova idea di turismo e di eventi: più consapevole, più personalizzata, più orientata alla qualità e al valore umano.</w:t>
      </w:r>
    </w:p>
    <w:p w14:paraId="6940D45C" w14:textId="77777777" w:rsidR="00267AED" w:rsidRPr="00033EC3" w:rsidRDefault="00267AED" w:rsidP="00F56F08">
      <w:pPr>
        <w:jc w:val="both"/>
        <w:rPr>
          <w:sz w:val="24"/>
          <w:szCs w:val="24"/>
        </w:rPr>
      </w:pPr>
    </w:p>
    <w:p w14:paraId="6E8B1E6E" w14:textId="77777777" w:rsidR="00890839" w:rsidRPr="00397544" w:rsidRDefault="00890839" w:rsidP="00890839">
      <w:pPr>
        <w:spacing w:after="0"/>
        <w:jc w:val="both"/>
        <w:rPr>
          <w:b/>
          <w:bCs/>
          <w:sz w:val="20"/>
          <w:szCs w:val="20"/>
        </w:rPr>
      </w:pPr>
      <w:r w:rsidRPr="00890839">
        <w:rPr>
          <w:sz w:val="24"/>
          <w:szCs w:val="24"/>
        </w:rPr>
        <w:br/>
      </w:r>
      <w:r w:rsidRPr="00397544">
        <w:rPr>
          <w:b/>
          <w:bCs/>
          <w:sz w:val="20"/>
          <w:szCs w:val="20"/>
        </w:rPr>
        <w:t>MOVE SRL società benefit</w:t>
      </w:r>
    </w:p>
    <w:p w14:paraId="6A1B5A98" w14:textId="77777777" w:rsidR="00890839" w:rsidRPr="00397544" w:rsidRDefault="00890839" w:rsidP="00890839">
      <w:pPr>
        <w:spacing w:after="0"/>
        <w:jc w:val="both"/>
        <w:rPr>
          <w:sz w:val="20"/>
          <w:szCs w:val="20"/>
        </w:rPr>
      </w:pPr>
      <w:r w:rsidRPr="00397544">
        <w:rPr>
          <w:sz w:val="20"/>
          <w:szCs w:val="20"/>
        </w:rPr>
        <w:t>Via Palermo 20 – 20121 – Milano</w:t>
      </w:r>
    </w:p>
    <w:p w14:paraId="5DB8FE61" w14:textId="77777777" w:rsidR="00397544" w:rsidRPr="00397544" w:rsidRDefault="00890839" w:rsidP="00397544">
      <w:pPr>
        <w:spacing w:after="0"/>
        <w:rPr>
          <w:sz w:val="20"/>
          <w:szCs w:val="20"/>
        </w:rPr>
      </w:pPr>
      <w:hyperlink r:id="rId6" w:history="1">
        <w:r w:rsidRPr="00397544">
          <w:rPr>
            <w:rStyle w:val="Collegamentoipertestuale"/>
            <w:sz w:val="20"/>
            <w:szCs w:val="20"/>
          </w:rPr>
          <w:t>moveviaggi.com</w:t>
        </w:r>
      </w:hyperlink>
    </w:p>
    <w:p w14:paraId="489DE7FE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</w:p>
    <w:p w14:paraId="7A9BEB3E" w14:textId="186A7F2F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r w:rsidRPr="00397544">
        <w:rPr>
          <w:sz w:val="20"/>
          <w:szCs w:val="20"/>
        </w:rPr>
        <w:t>Per informazioni e richieste stampa:</w:t>
      </w:r>
    </w:p>
    <w:p w14:paraId="2126314C" w14:textId="77777777" w:rsidR="00397544" w:rsidRPr="00397544" w:rsidRDefault="00397544" w:rsidP="00397544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397544">
        <w:rPr>
          <w:b/>
          <w:bCs/>
          <w:sz w:val="20"/>
          <w:szCs w:val="20"/>
          <w:lang w:val="fr-FR"/>
        </w:rPr>
        <w:t>OGS PR &amp; Communication</w:t>
      </w:r>
    </w:p>
    <w:p w14:paraId="513DF6BE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r w:rsidRPr="00397544">
        <w:rPr>
          <w:sz w:val="20"/>
          <w:szCs w:val="20"/>
        </w:rPr>
        <w:t xml:space="preserve">Via </w:t>
      </w:r>
      <w:proofErr w:type="spellStart"/>
      <w:r w:rsidRPr="00397544">
        <w:rPr>
          <w:sz w:val="20"/>
          <w:szCs w:val="20"/>
        </w:rPr>
        <w:t>Koristka</w:t>
      </w:r>
      <w:proofErr w:type="spellEnd"/>
      <w:r w:rsidRPr="00397544">
        <w:rPr>
          <w:sz w:val="20"/>
          <w:szCs w:val="20"/>
        </w:rPr>
        <w:t xml:space="preserve"> 3, Milano</w:t>
      </w:r>
    </w:p>
    <w:p w14:paraId="512FB176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r w:rsidRPr="00397544">
        <w:rPr>
          <w:sz w:val="20"/>
          <w:szCs w:val="20"/>
        </w:rPr>
        <w:t>+39 02 3450610</w:t>
      </w:r>
    </w:p>
    <w:p w14:paraId="2DB7DEED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hyperlink r:id="rId7" w:history="1">
        <w:r w:rsidRPr="00397544">
          <w:rPr>
            <w:rStyle w:val="Collegamentoipertestuale"/>
            <w:sz w:val="20"/>
            <w:szCs w:val="20"/>
          </w:rPr>
          <w:t>www.ogscommunication.com</w:t>
        </w:r>
      </w:hyperlink>
      <w:r w:rsidRPr="00397544">
        <w:rPr>
          <w:sz w:val="20"/>
          <w:szCs w:val="20"/>
        </w:rPr>
        <w:t xml:space="preserve"> – </w:t>
      </w:r>
      <w:hyperlink r:id="rId8" w:history="1">
        <w:r w:rsidRPr="00397544">
          <w:rPr>
            <w:rStyle w:val="Collegamentoipertestuale"/>
            <w:sz w:val="20"/>
            <w:szCs w:val="20"/>
          </w:rPr>
          <w:t>press.ogscommunication.com</w:t>
        </w:r>
      </w:hyperlink>
      <w:r w:rsidRPr="00397544">
        <w:rPr>
          <w:sz w:val="20"/>
          <w:szCs w:val="20"/>
        </w:rPr>
        <w:t xml:space="preserve"> </w:t>
      </w:r>
    </w:p>
    <w:p w14:paraId="01EFE286" w14:textId="77777777" w:rsidR="00397544" w:rsidRPr="00397544" w:rsidRDefault="00397544" w:rsidP="00397544">
      <w:pPr>
        <w:spacing w:after="0"/>
        <w:jc w:val="right"/>
        <w:rPr>
          <w:sz w:val="20"/>
          <w:szCs w:val="20"/>
        </w:rPr>
      </w:pPr>
      <w:hyperlink r:id="rId9" w:history="1">
        <w:r w:rsidRPr="00397544">
          <w:rPr>
            <w:rStyle w:val="Collegamentoipertestuale"/>
            <w:sz w:val="20"/>
            <w:szCs w:val="20"/>
          </w:rPr>
          <w:t>info@ogscommunication.com</w:t>
        </w:r>
      </w:hyperlink>
    </w:p>
    <w:p w14:paraId="6AD1D989" w14:textId="77777777" w:rsidR="00397544" w:rsidRPr="00397544" w:rsidRDefault="00397544" w:rsidP="00397544">
      <w:pPr>
        <w:rPr>
          <w:b/>
          <w:bCs/>
          <w:sz w:val="24"/>
          <w:szCs w:val="24"/>
        </w:rPr>
      </w:pPr>
    </w:p>
    <w:p w14:paraId="771FC6A7" w14:textId="21DB7172" w:rsidR="00065E17" w:rsidRPr="00033EC3" w:rsidRDefault="00890839" w:rsidP="009148C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14F0D4" w14:textId="77777777" w:rsidR="00065E17" w:rsidRPr="00033EC3" w:rsidRDefault="00065E17" w:rsidP="009148C4">
      <w:pPr>
        <w:rPr>
          <w:sz w:val="24"/>
          <w:szCs w:val="24"/>
        </w:rPr>
      </w:pPr>
    </w:p>
    <w:p w14:paraId="5367A7BE" w14:textId="77777777" w:rsidR="00065E17" w:rsidRPr="00033EC3" w:rsidRDefault="00065E17" w:rsidP="009148C4">
      <w:pPr>
        <w:rPr>
          <w:sz w:val="24"/>
          <w:szCs w:val="24"/>
        </w:rPr>
      </w:pPr>
    </w:p>
    <w:p w14:paraId="4A9AFCBD" w14:textId="77777777" w:rsidR="00065E17" w:rsidRPr="00033EC3" w:rsidRDefault="00065E17" w:rsidP="009148C4">
      <w:pPr>
        <w:rPr>
          <w:sz w:val="24"/>
          <w:szCs w:val="24"/>
        </w:rPr>
      </w:pPr>
    </w:p>
    <w:p w14:paraId="36DEBAE6" w14:textId="77777777" w:rsidR="00065E17" w:rsidRPr="00033EC3" w:rsidRDefault="00065E17" w:rsidP="009148C4">
      <w:pPr>
        <w:rPr>
          <w:sz w:val="24"/>
          <w:szCs w:val="24"/>
        </w:rPr>
      </w:pPr>
    </w:p>
    <w:p w14:paraId="19B4D409" w14:textId="77777777" w:rsidR="00065E17" w:rsidRPr="00033EC3" w:rsidRDefault="00065E17" w:rsidP="009148C4">
      <w:pPr>
        <w:rPr>
          <w:sz w:val="24"/>
          <w:szCs w:val="24"/>
        </w:rPr>
      </w:pPr>
    </w:p>
    <w:p w14:paraId="493725E0" w14:textId="77777777" w:rsidR="00065E17" w:rsidRPr="00033EC3" w:rsidRDefault="00065E17" w:rsidP="009148C4">
      <w:pPr>
        <w:rPr>
          <w:sz w:val="24"/>
          <w:szCs w:val="24"/>
        </w:rPr>
      </w:pPr>
    </w:p>
    <w:p w14:paraId="63B4DC96" w14:textId="77777777" w:rsidR="00065E17" w:rsidRPr="00033EC3" w:rsidRDefault="00065E17" w:rsidP="009148C4">
      <w:pPr>
        <w:rPr>
          <w:sz w:val="24"/>
          <w:szCs w:val="24"/>
        </w:rPr>
      </w:pPr>
    </w:p>
    <w:p w14:paraId="2C7F5B02" w14:textId="77777777" w:rsidR="00065E17" w:rsidRPr="00033EC3" w:rsidRDefault="00065E17" w:rsidP="009148C4">
      <w:pPr>
        <w:rPr>
          <w:sz w:val="24"/>
          <w:szCs w:val="24"/>
        </w:rPr>
      </w:pPr>
    </w:p>
    <w:p w14:paraId="2CD32083" w14:textId="77777777" w:rsidR="00065E17" w:rsidRPr="00033EC3" w:rsidRDefault="00065E17" w:rsidP="009148C4">
      <w:pPr>
        <w:rPr>
          <w:sz w:val="24"/>
          <w:szCs w:val="24"/>
        </w:rPr>
      </w:pPr>
    </w:p>
    <w:sectPr w:rsidR="00065E17" w:rsidRPr="00033E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8A7"/>
    <w:multiLevelType w:val="multilevel"/>
    <w:tmpl w:val="31B0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53FE4"/>
    <w:multiLevelType w:val="multilevel"/>
    <w:tmpl w:val="79B4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3476E"/>
    <w:multiLevelType w:val="multilevel"/>
    <w:tmpl w:val="21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43292">
    <w:abstractNumId w:val="0"/>
  </w:num>
  <w:num w:numId="2" w16cid:durableId="1954969738">
    <w:abstractNumId w:val="2"/>
  </w:num>
  <w:num w:numId="3" w16cid:durableId="116432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C4"/>
    <w:rsid w:val="00033EC3"/>
    <w:rsid w:val="00065E17"/>
    <w:rsid w:val="00102F78"/>
    <w:rsid w:val="001832C8"/>
    <w:rsid w:val="00203DDA"/>
    <w:rsid w:val="00267AED"/>
    <w:rsid w:val="00285239"/>
    <w:rsid w:val="00397544"/>
    <w:rsid w:val="004F05A4"/>
    <w:rsid w:val="007118BA"/>
    <w:rsid w:val="00832BA5"/>
    <w:rsid w:val="00890839"/>
    <w:rsid w:val="00896E86"/>
    <w:rsid w:val="008F2D97"/>
    <w:rsid w:val="009148C4"/>
    <w:rsid w:val="00A5691C"/>
    <w:rsid w:val="00B223F7"/>
    <w:rsid w:val="00C94925"/>
    <w:rsid w:val="00E62550"/>
    <w:rsid w:val="00F56F08"/>
    <w:rsid w:val="00FD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FA63"/>
  <w15:chartTrackingRefBased/>
  <w15:docId w15:val="{6FCD8E56-C5D2-456B-8C32-93C35082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6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65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0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5E1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65E1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6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65E1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08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89083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0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veviaggi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5</cp:revision>
  <dcterms:created xsi:type="dcterms:W3CDTF">2026-05-14T15:30:00Z</dcterms:created>
  <dcterms:modified xsi:type="dcterms:W3CDTF">2026-05-20T11:09:00Z</dcterms:modified>
</cp:coreProperties>
</file>