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8096" w14:textId="0565E603" w:rsidR="00285239" w:rsidRDefault="00285239" w:rsidP="00285239">
      <w:pPr>
        <w:jc w:val="center"/>
        <w:rPr>
          <w:rStyle w:val="Enfasigrassetto"/>
          <w:rFonts w:cs="Arial"/>
          <w:sz w:val="24"/>
          <w:szCs w:val="24"/>
        </w:rPr>
      </w:pPr>
      <w:r>
        <w:rPr>
          <w:rStyle w:val="Enfasigrassetto"/>
          <w:rFonts w:cs="Arial"/>
          <w:noProof/>
          <w:sz w:val="24"/>
          <w:szCs w:val="24"/>
        </w:rPr>
        <w:drawing>
          <wp:inline distT="0" distB="0" distL="0" distR="0" wp14:anchorId="00CA51FE" wp14:editId="1DB88644">
            <wp:extent cx="2293131" cy="880743"/>
            <wp:effectExtent l="0" t="0" r="0" b="0"/>
            <wp:docPr id="11696639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04" cy="8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E965" w14:textId="77777777" w:rsidR="00410763" w:rsidRDefault="00410763" w:rsidP="00F56F08">
      <w:pPr>
        <w:jc w:val="both"/>
        <w:rPr>
          <w:rFonts w:cs="Arial"/>
          <w:b/>
          <w:bCs/>
          <w:sz w:val="24"/>
          <w:szCs w:val="24"/>
        </w:rPr>
      </w:pPr>
      <w:r w:rsidRPr="00410763">
        <w:rPr>
          <w:rFonts w:cs="Arial"/>
          <w:b/>
          <w:bCs/>
          <w:sz w:val="24"/>
          <w:szCs w:val="24"/>
        </w:rPr>
        <w:t>MOVE VIAGGI introduces a tourism and events model built on quality, people, and sustainability</w:t>
      </w:r>
    </w:p>
    <w:p w14:paraId="538781E7" w14:textId="16DA28B3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 xml:space="preserve">Founded in 2021, </w:t>
      </w:r>
      <w:r w:rsidRPr="00410763">
        <w:rPr>
          <w:b/>
          <w:bCs/>
          <w:sz w:val="24"/>
          <w:szCs w:val="24"/>
          <w:lang w:val="en-GB"/>
        </w:rPr>
        <w:t>MOVE VIAGGI</w:t>
      </w:r>
      <w:r w:rsidRPr="00410763">
        <w:rPr>
          <w:sz w:val="24"/>
          <w:szCs w:val="24"/>
          <w:lang w:val="en-GB"/>
        </w:rPr>
        <w:t xml:space="preserve"> positions itself as a growing Italian company operating in the tourism, travel, and events sectors, led by a team of highly specialized experiential consultants. Its vision is clear: to offer tailor-made travel and event experiences with high added value, placing genuine attention on quality and people by enhancing their interests and passions.</w:t>
      </w:r>
    </w:p>
    <w:p w14:paraId="108F4E2B" w14:textId="73643AF3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>Its multidisciplinary know-how</w:t>
      </w:r>
      <w:r>
        <w:rPr>
          <w:sz w:val="24"/>
          <w:szCs w:val="24"/>
          <w:lang w:val="en-GB"/>
        </w:rPr>
        <w:t xml:space="preserve">, </w:t>
      </w:r>
      <w:r w:rsidRPr="00410763">
        <w:rPr>
          <w:sz w:val="24"/>
          <w:szCs w:val="24"/>
          <w:lang w:val="en-GB"/>
        </w:rPr>
        <w:t>ranging from operations to financial and administrative expertise across both leisure and business sectors</w:t>
      </w:r>
      <w:r>
        <w:rPr>
          <w:sz w:val="24"/>
          <w:szCs w:val="24"/>
          <w:lang w:val="en-GB"/>
        </w:rPr>
        <w:t xml:space="preserve">, </w:t>
      </w:r>
      <w:r w:rsidRPr="00410763">
        <w:rPr>
          <w:sz w:val="24"/>
          <w:szCs w:val="24"/>
          <w:lang w:val="en-GB"/>
        </w:rPr>
        <w:t>converges into a single objective: to introduce an innovative model that goes beyond the limits of traditional standards</w:t>
      </w:r>
      <w:r w:rsidR="00267AED" w:rsidRPr="00410763">
        <w:rPr>
          <w:sz w:val="24"/>
          <w:szCs w:val="24"/>
          <w:lang w:val="en-GB"/>
        </w:rPr>
        <w:t xml:space="preserve">. </w:t>
      </w:r>
    </w:p>
    <w:p w14:paraId="64B67387" w14:textId="14665363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>The real innovation introduced by MOVE VIAGGI lies in the central role of consultancy. The consultant becomes a strategic partner, guiding clients through every stage, from planning to assistance, ensuring personalization, expertise, and support far beyond the logic of digital do-it-yourself solutions. This approach is developed through four key pillars: (Design) tailor-made planning, (Access) access to exclusive experiences, (Execution) flawless coordination from concept to delivery, and (Continuity) an ongoing relationship with the client</w:t>
      </w:r>
      <w:r w:rsidR="00267AED" w:rsidRPr="00410763">
        <w:rPr>
          <w:sz w:val="24"/>
          <w:szCs w:val="24"/>
          <w:lang w:val="en-GB"/>
        </w:rPr>
        <w:t>.</w:t>
      </w:r>
    </w:p>
    <w:p w14:paraId="74DBE18B" w14:textId="4133DE3E" w:rsidR="00065E17" w:rsidRPr="00410763" w:rsidRDefault="00410763" w:rsidP="00F56F08">
      <w:pPr>
        <w:jc w:val="both"/>
        <w:rPr>
          <w:rFonts w:eastAsia="Times New Roman" w:cs="Times New Roman"/>
          <w:sz w:val="24"/>
          <w:szCs w:val="24"/>
          <w:lang w:val="en-GB" w:eastAsia="it-IT"/>
        </w:rPr>
      </w:pPr>
      <w:r w:rsidRPr="00410763">
        <w:rPr>
          <w:sz w:val="24"/>
          <w:szCs w:val="24"/>
          <w:lang w:val="en-GB"/>
        </w:rPr>
        <w:t>To ensure this level of excellence, MOVE VIAGGI relies on a global network of luxury hospitality brands, cultural institutions, private suppliers, and local experts, operating without geographical or experiential boundaries</w:t>
      </w:r>
      <w:r w:rsidR="00267AED" w:rsidRPr="00410763">
        <w:rPr>
          <w:sz w:val="24"/>
          <w:szCs w:val="24"/>
          <w:lang w:val="en-GB"/>
        </w:rPr>
        <w:t>.</w:t>
      </w:r>
      <w:r w:rsidR="00F56F08" w:rsidRPr="00410763">
        <w:rPr>
          <w:sz w:val="24"/>
          <w:szCs w:val="24"/>
          <w:lang w:val="en-GB"/>
        </w:rPr>
        <w:t xml:space="preserve"> </w:t>
      </w:r>
    </w:p>
    <w:p w14:paraId="3268869C" w14:textId="1F09DB53" w:rsidR="008F2D97" w:rsidRPr="00410763" w:rsidRDefault="00410763" w:rsidP="00F56F0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it-IT"/>
        </w:rPr>
      </w:pPr>
      <w:r w:rsidRPr="00410763">
        <w:rPr>
          <w:sz w:val="24"/>
          <w:szCs w:val="24"/>
          <w:lang w:val="en-GB"/>
        </w:rPr>
        <w:t>With a structured and continuously evolving organization, MOVE VIAGGI confirms its role as an integrated consultancy and services platform, capable of connecting people, experiences, and destinations through a distinctive and future-oriented approach</w:t>
      </w:r>
      <w:r w:rsidR="008F2D97" w:rsidRPr="00410763">
        <w:rPr>
          <w:sz w:val="24"/>
          <w:szCs w:val="24"/>
          <w:lang w:val="en-GB"/>
        </w:rPr>
        <w:t>.</w:t>
      </w:r>
    </w:p>
    <w:p w14:paraId="6F00E4E9" w14:textId="1DFED5C3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 xml:space="preserve">The </w:t>
      </w:r>
      <w:r w:rsidRPr="00410763">
        <w:rPr>
          <w:b/>
          <w:bCs/>
          <w:sz w:val="24"/>
          <w:szCs w:val="24"/>
          <w:lang w:val="en-GB"/>
        </w:rPr>
        <w:t>Mobility</w:t>
      </w:r>
      <w:r w:rsidRPr="00410763">
        <w:rPr>
          <w:sz w:val="24"/>
          <w:szCs w:val="24"/>
          <w:lang w:val="en-GB"/>
        </w:rPr>
        <w:t xml:space="preserve"> division oversees the business travel segment, focusing on quality and attention to the travel experience. MOVE VIAGGI supports companies in managing business trips through Private Transport &amp; Travel Planning solutions, ranging from private aviation to ground logistics. Its travel management offering is further strengthened through the launch of </w:t>
      </w:r>
      <w:r w:rsidRPr="00410763">
        <w:rPr>
          <w:b/>
          <w:bCs/>
          <w:sz w:val="24"/>
          <w:szCs w:val="24"/>
          <w:lang w:val="en-GB"/>
        </w:rPr>
        <w:t>BT Move</w:t>
      </w:r>
      <w:r w:rsidRPr="00410763">
        <w:rPr>
          <w:sz w:val="24"/>
          <w:szCs w:val="24"/>
          <w:lang w:val="en-GB"/>
        </w:rPr>
        <w:t xml:space="preserve">, a company developed in collaboration with </w:t>
      </w:r>
      <w:r w:rsidRPr="00410763">
        <w:rPr>
          <w:b/>
          <w:bCs/>
          <w:sz w:val="24"/>
          <w:szCs w:val="24"/>
          <w:lang w:val="en-GB"/>
        </w:rPr>
        <w:t>BTM</w:t>
      </w:r>
      <w:r w:rsidR="00267AED" w:rsidRPr="00410763">
        <w:rPr>
          <w:sz w:val="24"/>
          <w:szCs w:val="24"/>
          <w:lang w:val="en-GB"/>
        </w:rPr>
        <w:t>.</w:t>
      </w:r>
    </w:p>
    <w:p w14:paraId="105AC179" w14:textId="71D69F9F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b/>
          <w:bCs/>
          <w:sz w:val="24"/>
          <w:szCs w:val="24"/>
          <w:lang w:val="en-GB"/>
        </w:rPr>
        <w:t>Travel</w:t>
      </w:r>
      <w:r w:rsidRPr="00410763">
        <w:rPr>
          <w:sz w:val="24"/>
          <w:szCs w:val="24"/>
          <w:lang w:val="en-GB"/>
        </w:rPr>
        <w:t xml:space="preserve"> represents the core of the company, which positions itself as a premium consultancy brand specialized in creating unique experiences through Travel Advisory &amp; Experience Design. Every proposal — from food and wine to art, from music to sports — is designed to create memorable moments, supported by 24/7 operational assistance</w:t>
      </w:r>
      <w:r w:rsidR="00267AED" w:rsidRPr="00410763">
        <w:rPr>
          <w:sz w:val="24"/>
          <w:szCs w:val="24"/>
          <w:lang w:val="en-GB"/>
        </w:rPr>
        <w:t>.</w:t>
      </w:r>
    </w:p>
    <w:p w14:paraId="04BCF822" w14:textId="4DEBD39E" w:rsidR="00033EC3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 xml:space="preserve">The </w:t>
      </w:r>
      <w:r w:rsidRPr="00410763">
        <w:rPr>
          <w:b/>
          <w:bCs/>
          <w:sz w:val="24"/>
          <w:szCs w:val="24"/>
          <w:lang w:val="en-GB"/>
        </w:rPr>
        <w:t>Events</w:t>
      </w:r>
      <w:r w:rsidRPr="00410763">
        <w:rPr>
          <w:sz w:val="24"/>
          <w:szCs w:val="24"/>
          <w:lang w:val="en-GB"/>
        </w:rPr>
        <w:t xml:space="preserve"> division completes the offering with services dedicated to meetings, conventions, incentive travel, and special projects. Through its MICE &amp; Strategic Consulting activities, the company designs high-impact retreats and incentive programs. Since 2024, </w:t>
      </w:r>
      <w:r w:rsidRPr="00410763">
        <w:rPr>
          <w:b/>
          <w:bCs/>
          <w:sz w:val="24"/>
          <w:szCs w:val="24"/>
          <w:lang w:val="en-GB"/>
        </w:rPr>
        <w:t>Spark</w:t>
      </w:r>
      <w:r w:rsidRPr="00410763">
        <w:rPr>
          <w:sz w:val="24"/>
          <w:szCs w:val="24"/>
          <w:lang w:val="en-GB"/>
        </w:rPr>
        <w:t>, an in-house company within MOVE VIAGGI, has managed creative events end-to-end, from concept development to final execution</w:t>
      </w:r>
      <w:r w:rsidR="00267AED" w:rsidRPr="00410763">
        <w:rPr>
          <w:sz w:val="24"/>
          <w:szCs w:val="24"/>
          <w:lang w:val="en-GB"/>
        </w:rPr>
        <w:t>.</w:t>
      </w:r>
    </w:p>
    <w:p w14:paraId="6087D42A" w14:textId="38018BA2" w:rsidR="00267AED" w:rsidRPr="00410763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lastRenderedPageBreak/>
        <w:t xml:space="preserve">Today, MOVE VIAGGI operates through </w:t>
      </w:r>
      <w:r w:rsidRPr="00410763">
        <w:rPr>
          <w:b/>
          <w:bCs/>
          <w:sz w:val="24"/>
          <w:szCs w:val="24"/>
          <w:lang w:val="en-GB"/>
        </w:rPr>
        <w:t>eight branches across Northern Italy, with its headquarters in Milan</w:t>
      </w:r>
      <w:r w:rsidRPr="00410763">
        <w:rPr>
          <w:sz w:val="24"/>
          <w:szCs w:val="24"/>
          <w:lang w:val="en-GB"/>
        </w:rPr>
        <w:t xml:space="preserve"> and a </w:t>
      </w:r>
      <w:r w:rsidRPr="00410763">
        <w:rPr>
          <w:b/>
          <w:bCs/>
          <w:sz w:val="24"/>
          <w:szCs w:val="24"/>
          <w:lang w:val="en-GB"/>
        </w:rPr>
        <w:t>network of affiliated agencies</w:t>
      </w:r>
      <w:r w:rsidRPr="00410763">
        <w:rPr>
          <w:sz w:val="24"/>
          <w:szCs w:val="24"/>
          <w:lang w:val="en-GB"/>
        </w:rPr>
        <w:t xml:space="preserve">. The company serves both the </w:t>
      </w:r>
      <w:r w:rsidRPr="00410763">
        <w:rPr>
          <w:b/>
          <w:bCs/>
          <w:sz w:val="24"/>
          <w:szCs w:val="24"/>
          <w:lang w:val="en-GB"/>
        </w:rPr>
        <w:t>B2C</w:t>
      </w:r>
      <w:r w:rsidRPr="00410763">
        <w:rPr>
          <w:sz w:val="24"/>
          <w:szCs w:val="24"/>
          <w:lang w:val="en-GB"/>
        </w:rPr>
        <w:t xml:space="preserve"> market, targeting mid- to high-end Italian clients, and the </w:t>
      </w:r>
      <w:r w:rsidRPr="00410763">
        <w:rPr>
          <w:b/>
          <w:bCs/>
          <w:sz w:val="24"/>
          <w:szCs w:val="24"/>
          <w:lang w:val="en-GB"/>
        </w:rPr>
        <w:t>B2B</w:t>
      </w:r>
      <w:r w:rsidRPr="00410763">
        <w:rPr>
          <w:sz w:val="24"/>
          <w:szCs w:val="24"/>
          <w:lang w:val="en-GB"/>
        </w:rPr>
        <w:t xml:space="preserve"> sector, collaborating with companies and travel agencies through a marketplace that provides access to contracts, commercial agreements, and services. Active in both </w:t>
      </w:r>
      <w:r w:rsidRPr="00410763">
        <w:rPr>
          <w:b/>
          <w:bCs/>
          <w:sz w:val="24"/>
          <w:szCs w:val="24"/>
          <w:lang w:val="en-GB"/>
        </w:rPr>
        <w:t>outgoing tourism</w:t>
      </w:r>
      <w:r w:rsidRPr="00410763">
        <w:rPr>
          <w:sz w:val="24"/>
          <w:szCs w:val="24"/>
          <w:lang w:val="en-GB"/>
        </w:rPr>
        <w:t xml:space="preserve"> and support for incoming travel to Italy, the company develops international experiences while enhancing the value of the Italian territory</w:t>
      </w:r>
      <w:r w:rsidR="00267AED" w:rsidRPr="00410763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Pr="00410763">
        <w:rPr>
          <w:sz w:val="24"/>
          <w:szCs w:val="24"/>
          <w:lang w:val="en-GB"/>
        </w:rPr>
        <w:t>Figures at the end of 2025 confirm the strength of its business model: over €21 million in annual revenue, more than 20,000 clients served, over 500 Global Partners, and more than 400 tailor-made experiences created across sports, music, art, culture, and food &amp; wine sectors.</w:t>
      </w:r>
    </w:p>
    <w:p w14:paraId="55E348B7" w14:textId="22E1A5DA" w:rsidR="00267AED" w:rsidRDefault="00410763" w:rsidP="00F56F08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 xml:space="preserve">MOVE VIAGGI is a </w:t>
      </w:r>
      <w:r w:rsidRPr="00410763">
        <w:rPr>
          <w:b/>
          <w:bCs/>
          <w:sz w:val="24"/>
          <w:szCs w:val="24"/>
          <w:lang w:val="en-GB"/>
        </w:rPr>
        <w:t>benefit corporation</w:t>
      </w:r>
      <w:r w:rsidRPr="00410763">
        <w:rPr>
          <w:sz w:val="24"/>
          <w:szCs w:val="24"/>
          <w:lang w:val="en-GB"/>
        </w:rPr>
        <w:t>, with a concrete commitment to generating positive impact through social initiatives, employee wellbeing programs, and the promotion of responsible tourism. Environmental, social, and economic sustainability represent a strategic pillar and are fully integrated into the company’s business model, with the support of Assobenefit for regulatory and strategic matters</w:t>
      </w:r>
      <w:r w:rsidR="00267AED" w:rsidRPr="00410763">
        <w:rPr>
          <w:sz w:val="24"/>
          <w:szCs w:val="24"/>
          <w:lang w:val="en-GB"/>
        </w:rPr>
        <w:t>.</w:t>
      </w:r>
      <w:r w:rsidR="00033EC3" w:rsidRPr="00410763">
        <w:rPr>
          <w:sz w:val="24"/>
          <w:szCs w:val="24"/>
          <w:lang w:val="en-GB"/>
        </w:rPr>
        <w:t xml:space="preserve"> </w:t>
      </w:r>
    </w:p>
    <w:p w14:paraId="57326786" w14:textId="77777777" w:rsidR="00410763" w:rsidRPr="00410763" w:rsidRDefault="00410763" w:rsidP="00410763">
      <w:pPr>
        <w:jc w:val="both"/>
        <w:rPr>
          <w:sz w:val="24"/>
          <w:szCs w:val="24"/>
          <w:lang w:val="en-GB"/>
        </w:rPr>
      </w:pPr>
      <w:r w:rsidRPr="00410763">
        <w:rPr>
          <w:sz w:val="24"/>
          <w:szCs w:val="24"/>
          <w:lang w:val="en-GB"/>
        </w:rPr>
        <w:t>With MOVE VIAGGI, a new vision of tourism and events takes shape: more conscious, more personalized, and increasingly focused on quality and human value.</w:t>
      </w:r>
    </w:p>
    <w:p w14:paraId="3982B95B" w14:textId="77777777" w:rsidR="00410763" w:rsidRDefault="00410763" w:rsidP="00890839">
      <w:pPr>
        <w:spacing w:after="0"/>
        <w:jc w:val="both"/>
        <w:rPr>
          <w:b/>
          <w:bCs/>
          <w:sz w:val="20"/>
          <w:szCs w:val="20"/>
        </w:rPr>
      </w:pPr>
    </w:p>
    <w:p w14:paraId="1354B765" w14:textId="77777777" w:rsidR="00410763" w:rsidRDefault="00410763" w:rsidP="00890839">
      <w:pPr>
        <w:spacing w:after="0"/>
        <w:jc w:val="both"/>
        <w:rPr>
          <w:b/>
          <w:bCs/>
          <w:sz w:val="20"/>
          <w:szCs w:val="20"/>
        </w:rPr>
      </w:pPr>
    </w:p>
    <w:p w14:paraId="6E8B1E6E" w14:textId="670DB139" w:rsidR="00890839" w:rsidRPr="00397544" w:rsidRDefault="00890839" w:rsidP="00890839">
      <w:pPr>
        <w:spacing w:after="0"/>
        <w:jc w:val="both"/>
        <w:rPr>
          <w:b/>
          <w:bCs/>
          <w:sz w:val="20"/>
          <w:szCs w:val="20"/>
        </w:rPr>
      </w:pPr>
      <w:r w:rsidRPr="00397544">
        <w:rPr>
          <w:b/>
          <w:bCs/>
          <w:sz w:val="20"/>
          <w:szCs w:val="20"/>
        </w:rPr>
        <w:t>MOVE SRL società benefit</w:t>
      </w:r>
    </w:p>
    <w:p w14:paraId="6A1B5A98" w14:textId="77777777" w:rsidR="00890839" w:rsidRPr="00397544" w:rsidRDefault="00890839" w:rsidP="00890839">
      <w:pPr>
        <w:spacing w:after="0"/>
        <w:jc w:val="both"/>
        <w:rPr>
          <w:sz w:val="20"/>
          <w:szCs w:val="20"/>
        </w:rPr>
      </w:pPr>
      <w:r w:rsidRPr="00397544">
        <w:rPr>
          <w:sz w:val="20"/>
          <w:szCs w:val="20"/>
        </w:rPr>
        <w:t>Via Palermo 20 – 20121 – Milano</w:t>
      </w:r>
    </w:p>
    <w:p w14:paraId="5DB8FE61" w14:textId="77777777" w:rsidR="00397544" w:rsidRPr="00397544" w:rsidRDefault="00890839" w:rsidP="00397544">
      <w:pPr>
        <w:spacing w:after="0"/>
        <w:rPr>
          <w:sz w:val="20"/>
          <w:szCs w:val="20"/>
        </w:rPr>
      </w:pPr>
      <w:hyperlink r:id="rId6" w:history="1">
        <w:r w:rsidRPr="00397544">
          <w:rPr>
            <w:rStyle w:val="Collegamentoipertestuale"/>
            <w:sz w:val="20"/>
            <w:szCs w:val="20"/>
          </w:rPr>
          <w:t>moveviaggi.com</w:t>
        </w:r>
      </w:hyperlink>
    </w:p>
    <w:p w14:paraId="489DE7F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</w:p>
    <w:p w14:paraId="7A9BEB3E" w14:textId="1CDA22EF" w:rsidR="00397544" w:rsidRPr="00397544" w:rsidRDefault="00410763" w:rsidP="0039754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For information and press inquiries</w:t>
      </w:r>
      <w:r w:rsidR="00397544" w:rsidRPr="00397544">
        <w:rPr>
          <w:sz w:val="20"/>
          <w:szCs w:val="20"/>
        </w:rPr>
        <w:t>:</w:t>
      </w:r>
    </w:p>
    <w:p w14:paraId="2126314C" w14:textId="77777777" w:rsidR="00397544" w:rsidRPr="00397544" w:rsidRDefault="00397544" w:rsidP="00397544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397544">
        <w:rPr>
          <w:b/>
          <w:bCs/>
          <w:sz w:val="20"/>
          <w:szCs w:val="20"/>
          <w:lang w:val="fr-FR"/>
        </w:rPr>
        <w:t>OGS PR &amp; Communication</w:t>
      </w:r>
    </w:p>
    <w:p w14:paraId="513DF6B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Via Koristka 3, Milano</w:t>
      </w:r>
    </w:p>
    <w:p w14:paraId="512FB17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+39 02 3450610</w:t>
      </w:r>
    </w:p>
    <w:p w14:paraId="2DB7DEED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7" w:history="1">
        <w:r w:rsidRPr="00397544">
          <w:rPr>
            <w:rStyle w:val="Collegamentoipertestuale"/>
            <w:sz w:val="20"/>
            <w:szCs w:val="20"/>
          </w:rPr>
          <w:t>www.ogscommunication.com</w:t>
        </w:r>
      </w:hyperlink>
      <w:r w:rsidRPr="00397544">
        <w:rPr>
          <w:sz w:val="20"/>
          <w:szCs w:val="20"/>
        </w:rPr>
        <w:t xml:space="preserve"> – </w:t>
      </w:r>
      <w:hyperlink r:id="rId8" w:history="1">
        <w:r w:rsidRPr="00397544">
          <w:rPr>
            <w:rStyle w:val="Collegamentoipertestuale"/>
            <w:sz w:val="20"/>
            <w:szCs w:val="20"/>
          </w:rPr>
          <w:t>press.ogscommunication.com</w:t>
        </w:r>
      </w:hyperlink>
      <w:r w:rsidRPr="00397544">
        <w:rPr>
          <w:sz w:val="20"/>
          <w:szCs w:val="20"/>
        </w:rPr>
        <w:t xml:space="preserve"> </w:t>
      </w:r>
    </w:p>
    <w:p w14:paraId="01EFE28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9" w:history="1">
        <w:r w:rsidRPr="00397544">
          <w:rPr>
            <w:rStyle w:val="Collegamentoipertestuale"/>
            <w:sz w:val="20"/>
            <w:szCs w:val="20"/>
          </w:rPr>
          <w:t>info@ogscommunication.com</w:t>
        </w:r>
      </w:hyperlink>
    </w:p>
    <w:p w14:paraId="6AD1D989" w14:textId="77777777" w:rsidR="00397544" w:rsidRPr="00397544" w:rsidRDefault="00397544" w:rsidP="00397544">
      <w:pPr>
        <w:rPr>
          <w:b/>
          <w:bCs/>
          <w:sz w:val="24"/>
          <w:szCs w:val="24"/>
        </w:rPr>
      </w:pPr>
    </w:p>
    <w:p w14:paraId="771FC6A7" w14:textId="21DB7172" w:rsidR="00065E17" w:rsidRPr="00033EC3" w:rsidRDefault="00890839" w:rsidP="009148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14F0D4" w14:textId="77777777" w:rsidR="00065E17" w:rsidRPr="00033EC3" w:rsidRDefault="00065E17" w:rsidP="009148C4">
      <w:pPr>
        <w:rPr>
          <w:sz w:val="24"/>
          <w:szCs w:val="24"/>
        </w:rPr>
      </w:pPr>
    </w:p>
    <w:p w14:paraId="5367A7BE" w14:textId="77777777" w:rsidR="00065E17" w:rsidRPr="00033EC3" w:rsidRDefault="00065E17" w:rsidP="009148C4">
      <w:pPr>
        <w:rPr>
          <w:sz w:val="24"/>
          <w:szCs w:val="24"/>
        </w:rPr>
      </w:pPr>
    </w:p>
    <w:p w14:paraId="4A9AFCBD" w14:textId="77777777" w:rsidR="00065E17" w:rsidRPr="00033EC3" w:rsidRDefault="00065E17" w:rsidP="009148C4">
      <w:pPr>
        <w:rPr>
          <w:sz w:val="24"/>
          <w:szCs w:val="24"/>
        </w:rPr>
      </w:pPr>
    </w:p>
    <w:p w14:paraId="36DEBAE6" w14:textId="77777777" w:rsidR="00065E17" w:rsidRPr="00033EC3" w:rsidRDefault="00065E17" w:rsidP="009148C4">
      <w:pPr>
        <w:rPr>
          <w:sz w:val="24"/>
          <w:szCs w:val="24"/>
        </w:rPr>
      </w:pPr>
    </w:p>
    <w:p w14:paraId="19B4D409" w14:textId="77777777" w:rsidR="00065E17" w:rsidRPr="00033EC3" w:rsidRDefault="00065E17" w:rsidP="009148C4">
      <w:pPr>
        <w:rPr>
          <w:sz w:val="24"/>
          <w:szCs w:val="24"/>
        </w:rPr>
      </w:pPr>
    </w:p>
    <w:p w14:paraId="493725E0" w14:textId="77777777" w:rsidR="00065E17" w:rsidRPr="00033EC3" w:rsidRDefault="00065E17" w:rsidP="009148C4">
      <w:pPr>
        <w:rPr>
          <w:sz w:val="24"/>
          <w:szCs w:val="24"/>
        </w:rPr>
      </w:pPr>
    </w:p>
    <w:p w14:paraId="63B4DC96" w14:textId="77777777" w:rsidR="00065E17" w:rsidRPr="00033EC3" w:rsidRDefault="00065E17" w:rsidP="009148C4">
      <w:pPr>
        <w:rPr>
          <w:sz w:val="24"/>
          <w:szCs w:val="24"/>
        </w:rPr>
      </w:pPr>
    </w:p>
    <w:p w14:paraId="2C7F5B02" w14:textId="77777777" w:rsidR="00065E17" w:rsidRPr="00033EC3" w:rsidRDefault="00065E17" w:rsidP="009148C4">
      <w:pPr>
        <w:rPr>
          <w:sz w:val="24"/>
          <w:szCs w:val="24"/>
        </w:rPr>
      </w:pPr>
    </w:p>
    <w:p w14:paraId="2CD32083" w14:textId="77777777" w:rsidR="00065E17" w:rsidRPr="00033EC3" w:rsidRDefault="00065E17" w:rsidP="009148C4">
      <w:pPr>
        <w:rPr>
          <w:sz w:val="24"/>
          <w:szCs w:val="24"/>
        </w:rPr>
      </w:pPr>
    </w:p>
    <w:sectPr w:rsidR="00065E17" w:rsidRPr="00033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8A7"/>
    <w:multiLevelType w:val="multilevel"/>
    <w:tmpl w:val="31B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53FE4"/>
    <w:multiLevelType w:val="multilevel"/>
    <w:tmpl w:val="79B4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3476E"/>
    <w:multiLevelType w:val="multilevel"/>
    <w:tmpl w:val="21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3292">
    <w:abstractNumId w:val="0"/>
  </w:num>
  <w:num w:numId="2" w16cid:durableId="1954969738">
    <w:abstractNumId w:val="2"/>
  </w:num>
  <w:num w:numId="3" w16cid:durableId="116432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4"/>
    <w:rsid w:val="00033EC3"/>
    <w:rsid w:val="00065E17"/>
    <w:rsid w:val="00102F78"/>
    <w:rsid w:val="001832C8"/>
    <w:rsid w:val="00203DDA"/>
    <w:rsid w:val="00267AED"/>
    <w:rsid w:val="00285239"/>
    <w:rsid w:val="00397544"/>
    <w:rsid w:val="00410763"/>
    <w:rsid w:val="004F05A4"/>
    <w:rsid w:val="006B4BEC"/>
    <w:rsid w:val="007118BA"/>
    <w:rsid w:val="00832BA5"/>
    <w:rsid w:val="00890839"/>
    <w:rsid w:val="00896E86"/>
    <w:rsid w:val="008F2D97"/>
    <w:rsid w:val="009148C4"/>
    <w:rsid w:val="00A5691C"/>
    <w:rsid w:val="00B223F7"/>
    <w:rsid w:val="00C94925"/>
    <w:rsid w:val="00F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FA63"/>
  <w15:chartTrackingRefBased/>
  <w15:docId w15:val="{6FCD8E56-C5D2-456B-8C32-93C3508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6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65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5E1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5E1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8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8908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eviaggi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5</cp:revision>
  <dcterms:created xsi:type="dcterms:W3CDTF">2026-05-14T15:30:00Z</dcterms:created>
  <dcterms:modified xsi:type="dcterms:W3CDTF">2026-05-19T09:53:00Z</dcterms:modified>
</cp:coreProperties>
</file>