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2300408" cy="846049"/>
            <wp:effectExtent b="0" l="0" r="0" t="0"/>
            <wp:docPr id="11048478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0408" cy="8460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The art of driving, reimagined.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Una nuova icona del design contemporaneo di Teckell.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Debutta sul mercato Nivola, il simulatore professionale di design da collezione.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“Performance had its moment. Now it meets design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 Per anni, i simulatori di guida hanno parlato il linguaggio della tecnica.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Nivola introduce finalmente quello del design”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Milano, Marzo 2026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Teckell</w:t>
      </w:r>
      <w:r w:rsidDel="00000000" w:rsidR="00000000" w:rsidRPr="00000000">
        <w:rPr>
          <w:sz w:val="24"/>
          <w:szCs w:val="24"/>
          <w:rtl w:val="0"/>
        </w:rPr>
        <w:t xml:space="preserve"> ridefinisce il futuro della simulazione di guida e svela in anteprima stampa la nuova icona del design contemporaneo: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Nivola, </w:t>
      </w:r>
      <w:r w:rsidDel="00000000" w:rsidR="00000000" w:rsidRPr="00000000">
        <w:rPr>
          <w:sz w:val="24"/>
          <w:szCs w:val="24"/>
          <w:rtl w:val="0"/>
        </w:rPr>
        <w:t xml:space="preserve">il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primo simulatore </w:t>
      </w:r>
      <w:r w:rsidDel="00000000" w:rsidR="00000000" w:rsidRPr="00000000">
        <w:rPr>
          <w:sz w:val="24"/>
          <w:szCs w:val="24"/>
          <w:rtl w:val="0"/>
        </w:rPr>
        <w:t xml:space="preserve">capace di unire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elevate prestazioni tecniche e valore estetico</w:t>
      </w:r>
      <w:r w:rsidDel="00000000" w:rsidR="00000000" w:rsidRPr="00000000">
        <w:rPr>
          <w:sz w:val="24"/>
          <w:szCs w:val="24"/>
          <w:rtl w:val="0"/>
        </w:rPr>
        <w:t xml:space="preserve">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un’unica straordinaria esperienza</w:t>
      </w:r>
      <w:r w:rsidDel="00000000" w:rsidR="00000000" w:rsidRPr="00000000">
        <w:rPr>
          <w:sz w:val="24"/>
          <w:szCs w:val="24"/>
          <w:rtl w:val="0"/>
        </w:rPr>
        <w:t xml:space="preserve">. Un’opera d’arte destinato a entrare nel panorama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design da collezione</w:t>
      </w:r>
      <w:r w:rsidDel="00000000" w:rsidR="00000000" w:rsidRPr="00000000">
        <w:rPr>
          <w:sz w:val="24"/>
          <w:szCs w:val="24"/>
          <w:rtl w:val="0"/>
        </w:rPr>
        <w:t xml:space="preserve">, ridefinendo radicalmente i confini del settore del gaming di lusso.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Firmato dallo studio Adriano Design, fondato da Gabriele e Davide Adriano, in collaborazione con Gianfranco Barban, CEO e Creative Director di Teckell, Nivola segna un punto di svolta nel mondo dei simulatori creando un’icona di stile 100 % italiana.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L’origine del nome comunica italianità. Nivola racchiude un immaginario potente e profondamente italiano: richiama la leggerezza della “nuvola”, evoca l’adrenalina delle corse e rende omaggio all’ingegno architettonico del Duomo di Milano, attraverso il riferimento al suo sistema di sospensione. Un’identità forte e distintiva, espressione autentica di 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interamente concepito, disegnato e realizzato in Italia.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Nivola si caratterizza per una scocca dalle linee dinamiche e scultoree ispirate alle macchinine da gioco ed è progettata con una curvatura che esalta leggerezza e movimento. L’utilizzo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materiali pregiati come legno e alluminio</w:t>
      </w:r>
      <w:r w:rsidDel="00000000" w:rsidR="00000000" w:rsidRPr="00000000">
        <w:rPr>
          <w:sz w:val="24"/>
          <w:szCs w:val="24"/>
          <w:rtl w:val="0"/>
        </w:rPr>
        <w:t xml:space="preserve">, unito a lavorazioni artigianali italiane, come le sedute in cuoio con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finiture cannettate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semipunturate</w:t>
      </w:r>
      <w:r w:rsidDel="00000000" w:rsidR="00000000" w:rsidRPr="00000000">
        <w:rPr>
          <w:sz w:val="24"/>
          <w:szCs w:val="24"/>
          <w:rtl w:val="0"/>
        </w:rPr>
        <w:t xml:space="preserve">, valorizzano l’attenzione ai dettagli, espressione di eccellente qualità. La griglia frontale e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ruote con specchiatura</w:t>
      </w:r>
      <w:r w:rsidDel="00000000" w:rsidR="00000000" w:rsidRPr="00000000">
        <w:rPr>
          <w:sz w:val="24"/>
          <w:szCs w:val="24"/>
          <w:rtl w:val="0"/>
        </w:rPr>
        <w:t xml:space="preserve"> completano il progetto, conferendo al prodotto un’estetica sofisticata e senza tempo.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Disponibile in tre edizioni</w:t>
      </w:r>
      <w:r w:rsidDel="00000000" w:rsidR="00000000" w:rsidRPr="00000000">
        <w:rPr>
          <w:sz w:val="24"/>
          <w:szCs w:val="24"/>
          <w:rtl w:val="0"/>
        </w:rPr>
        <w:t xml:space="preserve">, Nivola è la più elevata contemporaneità del design ludico.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Heritage </w:t>
      </w:r>
      <w:r w:rsidDel="00000000" w:rsidR="00000000" w:rsidRPr="00000000">
        <w:rPr>
          <w:sz w:val="24"/>
          <w:szCs w:val="24"/>
          <w:rtl w:val="0"/>
        </w:rPr>
        <w:t xml:space="preserve">è la versione in legno di noce canaletto multistrato curvato, ottenuto da pannelli sagomati con precisione per integrarsi armoniosamente in ambienti raffinati;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Aero</w:t>
      </w:r>
      <w:r w:rsidDel="00000000" w:rsidR="00000000" w:rsidRPr="00000000">
        <w:rPr>
          <w:sz w:val="24"/>
          <w:szCs w:val="24"/>
          <w:rtl w:val="0"/>
        </w:rPr>
        <w:t xml:space="preserve"> è la linea in alluminio che esprime leggerezza e innovazione contemporanea;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Racing</w:t>
      </w:r>
      <w:r w:rsidDel="00000000" w:rsidR="00000000" w:rsidRPr="00000000">
        <w:rPr>
          <w:sz w:val="24"/>
          <w:szCs w:val="24"/>
          <w:rtl w:val="0"/>
        </w:rPr>
        <w:t xml:space="preserve"> è la terza variante in alluminio verniciato e omaggia il mondo delle corse vintage con colori vivaci e dettagli distintivi.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Ogni modello è altamente personalizzabile grazie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configurazioni bespoke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sedute, sistemi di sterzo e upgrade opziona</w:t>
      </w:r>
      <w:r w:rsidDel="00000000" w:rsidR="00000000" w:rsidRPr="00000000">
        <w:rPr>
          <w:sz w:val="24"/>
          <w:szCs w:val="24"/>
          <w:rtl w:val="0"/>
        </w:rPr>
        <w:t xml:space="preserve">li, mantenendo una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produzione limitata e sartoriale</w:t>
      </w:r>
      <w:r w:rsidDel="00000000" w:rsidR="00000000" w:rsidRPr="00000000">
        <w:rPr>
          <w:sz w:val="24"/>
          <w:szCs w:val="24"/>
          <w:rtl w:val="0"/>
        </w:rPr>
        <w:t xml:space="preserve"> che ne esalta l’esclusività.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Ogni dettaglio è curato e Nivola si presenta completa di ogni accessorio. Un elemento distintivo è la presenza delle ruote, che restituiscono una percezione autentica della guida, rendendo Nivola l’unico simulatore nel suo genere a riprodurre nella sua totalità la forma di una macchina.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Frutto di una ricerca profonda da parte dell’azienda Teckell, Nivola è espressione della tecnologia di gioco più evoluta e si contraddistingue per un livello di sistemi tecnologi all’avanguardia 100 % italiani, supportati dalla collaborazione con specialisti nella realizzazione di simulatori. 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sistemi avanzati di connettività WiFi</w:t>
      </w:r>
      <w:r w:rsidDel="00000000" w:rsidR="00000000" w:rsidRPr="00000000">
        <w:rPr>
          <w:sz w:val="24"/>
          <w:szCs w:val="24"/>
          <w:rtl w:val="0"/>
        </w:rPr>
        <w:t xml:space="preserve"> e il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software di gioco</w:t>
      </w:r>
      <w:r w:rsidDel="00000000" w:rsidR="00000000" w:rsidRPr="00000000">
        <w:rPr>
          <w:sz w:val="24"/>
          <w:szCs w:val="24"/>
          <w:rtl w:val="0"/>
        </w:rPr>
        <w:t xml:space="preserve"> sono sviluppati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Italia</w:t>
      </w:r>
      <w:r w:rsidDel="00000000" w:rsidR="00000000" w:rsidRPr="00000000">
        <w:rPr>
          <w:sz w:val="24"/>
          <w:szCs w:val="24"/>
          <w:rtl w:val="0"/>
        </w:rPr>
        <w:t xml:space="preserve">, pensati per consentire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esperienze multiplayer</w:t>
      </w:r>
      <w:r w:rsidDel="00000000" w:rsidR="00000000" w:rsidRPr="00000000">
        <w:rPr>
          <w:sz w:val="24"/>
          <w:szCs w:val="24"/>
          <w:rtl w:val="0"/>
        </w:rPr>
        <w:t xml:space="preserve"> e prendere parte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gare online</w:t>
      </w:r>
      <w:r w:rsidDel="00000000" w:rsidR="00000000" w:rsidRPr="00000000">
        <w:rPr>
          <w:sz w:val="24"/>
          <w:szCs w:val="24"/>
          <w:rtl w:val="0"/>
        </w:rPr>
        <w:t xml:space="preserve">, garantendo prestazioni professionali ottimali e per essere utilizzati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allenamento 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piloti professionisti</w:t>
      </w:r>
      <w:r w:rsidDel="00000000" w:rsidR="00000000" w:rsidRPr="00000000">
        <w:rPr>
          <w:sz w:val="24"/>
          <w:szCs w:val="24"/>
          <w:rtl w:val="0"/>
        </w:rPr>
        <w:t xml:space="preserve">, permettendo così il raggiungimento di una performance realistica.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Nivola debutta sul mercato come oggetto unico dal design funzionale per ambienti di lusso, dalle residenze private agli iconici hotel e superyacht. Dalle ville alle suite di hotel cinque stelle, dalle gaming room alle lounge fino agli yacht più esclusivi, Nivola non è solo un simulatore: è un oggetto da vivere e da ammirare. Anche quando non è in uso, la sua sola presenza plasma lo spazio, generando esperienza, conversazione ed emozione.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Nivola, Teckell conferma la propria visione: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reinterpretare il gioco e la tecnologia attraverso il design</w:t>
      </w:r>
      <w:r w:rsidDel="00000000" w:rsidR="00000000" w:rsidRPr="00000000">
        <w:rPr>
          <w:sz w:val="24"/>
          <w:szCs w:val="24"/>
          <w:rtl w:val="0"/>
        </w:rPr>
        <w:t xml:space="preserve">, creando opere che uniscono estetica, funzionalità, prestazioni elevate, qualità, italianità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 che generano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intrattenimento, emozioni e sensazioni piacevoli.</w:t>
      </w:r>
      <w:r w:rsidDel="00000000" w:rsidR="00000000" w:rsidRPr="00000000">
        <w:rPr>
          <w:sz w:val="24"/>
          <w:szCs w:val="24"/>
          <w:rtl w:val="0"/>
        </w:rPr>
        <w:t xml:space="preserve"> Perché un oggetto può essere funzionale, ma anche sorprendere e divertire.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About Teckell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Teckell </w:t>
      </w:r>
      <w:r w:rsidDel="00000000" w:rsidR="00000000" w:rsidRPr="00000000">
        <w:rPr>
          <w:sz w:val="20"/>
          <w:szCs w:val="20"/>
          <w:rtl w:val="0"/>
        </w:rPr>
        <w:t xml:space="preserve">è un brand italiano specializzato nella creazione di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oggetti di design ludici di lusso</w:t>
      </w:r>
      <w:r w:rsidDel="00000000" w:rsidR="00000000" w:rsidRPr="00000000">
        <w:rPr>
          <w:sz w:val="20"/>
          <w:szCs w:val="20"/>
          <w:rtl w:val="0"/>
        </w:rPr>
        <w:t xml:space="preserve">, dove la tradizione artigianale del Made in Italy incontra un’estetica raffinata, una leggerezza visiva, una solidità strutturare e tecnologie d’avanguardia. Fondato nel 2007 da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Gianfranco Barban</w:t>
      </w:r>
      <w:r w:rsidDel="00000000" w:rsidR="00000000" w:rsidRPr="00000000">
        <w:rPr>
          <w:sz w:val="20"/>
          <w:szCs w:val="20"/>
          <w:rtl w:val="0"/>
        </w:rPr>
        <w:t xml:space="preserve">, il marchio si è affermato a livello internazionale per la sua capacità di trasformare il gioco in un’esperienza sensoriale e culturale, reinterpretando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oggetti iconici da collezione</w:t>
      </w:r>
      <w:r w:rsidDel="00000000" w:rsidR="00000000" w:rsidRPr="00000000">
        <w:rPr>
          <w:sz w:val="20"/>
          <w:szCs w:val="20"/>
          <w:rtl w:val="0"/>
        </w:rPr>
        <w:t xml:space="preserve"> in chiave contemporanea. Per Teckell il gioco non è solo intrattenimento: è design, emozione e relazione. Le collezioni includono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tavoli da gioco di design</w:t>
      </w:r>
      <w:r w:rsidDel="00000000" w:rsidR="00000000" w:rsidRPr="00000000">
        <w:rPr>
          <w:sz w:val="20"/>
          <w:szCs w:val="20"/>
          <w:rtl w:val="0"/>
        </w:rPr>
        <w:t xml:space="preserve"> —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biliardi, calcio balilla, ping-pong e scacchi</w:t>
      </w:r>
      <w:r w:rsidDel="00000000" w:rsidR="00000000" w:rsidRPr="00000000">
        <w:rPr>
          <w:sz w:val="20"/>
          <w:szCs w:val="20"/>
          <w:rtl w:val="0"/>
        </w:rPr>
        <w:t xml:space="preserve"> — insieme 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oggetti per la casa</w:t>
      </w:r>
      <w:r w:rsidDel="00000000" w:rsidR="00000000" w:rsidRPr="00000000">
        <w:rPr>
          <w:sz w:val="20"/>
          <w:szCs w:val="20"/>
          <w:rtl w:val="0"/>
        </w:rPr>
        <w:t xml:space="preserve"> 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orologi scultorei</w:t>
      </w:r>
      <w:r w:rsidDel="00000000" w:rsidR="00000000" w:rsidRPr="00000000">
        <w:rPr>
          <w:sz w:val="20"/>
          <w:szCs w:val="20"/>
          <w:rtl w:val="0"/>
        </w:rPr>
        <w:t xml:space="preserve">, realizzati 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vetro temperato</w:t>
      </w:r>
      <w:r w:rsidDel="00000000" w:rsidR="00000000" w:rsidRPr="00000000">
        <w:rPr>
          <w:sz w:val="20"/>
          <w:szCs w:val="20"/>
          <w:rtl w:val="0"/>
        </w:rPr>
        <w:t xml:space="preserve">, elemento distintivo delle creazioni Teckell, combinato con marmo, legni massello pregiati e alluminio lavorati con precisione ingegneristica.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Teckell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Marmolada 20, 21013 Gallarate VA (Italy)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Ph. +39 0331 774445</w:t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richieste stampa e interviste personalizzate:</w:t>
      </w:r>
    </w:p>
    <w:p w:rsidR="00000000" w:rsidDel="00000000" w:rsidP="00000000" w:rsidRDefault="00000000" w:rsidRPr="00000000" w14:paraId="00000024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OGS SRL PUBLIC RELATIONS &amp; COMMUNICATION</w:t>
      </w:r>
    </w:p>
    <w:p w:rsidR="00000000" w:rsidDel="00000000" w:rsidP="00000000" w:rsidRDefault="00000000" w:rsidRPr="00000000" w14:paraId="00000026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Koristka 3, 20154 Milano (Italy)</w:t>
      </w:r>
    </w:p>
    <w:p w:rsidR="00000000" w:rsidDel="00000000" w:rsidP="00000000" w:rsidRDefault="00000000" w:rsidRPr="00000000" w14:paraId="00000027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Ph. +39 023450610</w:t>
      </w:r>
    </w:p>
    <w:p w:rsidR="00000000" w:rsidDel="00000000" w:rsidP="00000000" w:rsidRDefault="00000000" w:rsidRPr="00000000" w14:paraId="00000028">
      <w:pPr>
        <w:spacing w:after="0" w:lineRule="auto"/>
        <w:jc w:val="right"/>
        <w:rPr>
          <w:sz w:val="20"/>
          <w:szCs w:val="20"/>
        </w:rPr>
      </w:pPr>
      <w:hyperlink r:id="rId8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www.ogscommunication.com</w:t>
        </w:r>
      </w:hyperlink>
      <w:r w:rsidDel="00000000" w:rsidR="00000000" w:rsidRPr="00000000">
        <w:rPr>
          <w:sz w:val="20"/>
          <w:szCs w:val="20"/>
          <w:rtl w:val="0"/>
        </w:rPr>
        <w:t xml:space="preserve"> - </w:t>
      </w:r>
      <w:hyperlink r:id="rId9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press.ogscommunication.com 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Rule="auto"/>
        <w:jc w:val="right"/>
        <w:rPr>
          <w:sz w:val="20"/>
          <w:szCs w:val="20"/>
        </w:rPr>
      </w:pPr>
      <w:hyperlink r:id="rId10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info@ogscommunication.com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4437D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4437D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4437D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4437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4437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4437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4437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4437D4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4437D4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4437D4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4437D4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4437D4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4437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437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4437D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4437D4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4437D4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4437D4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4437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4437D4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4437D4"/>
    <w:rPr>
      <w:b w:val="1"/>
      <w:bCs w:val="1"/>
      <w:smallCaps w:val="1"/>
      <w:color w:val="0f4761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unhideWhenUsed w:val="1"/>
    <w:rsid w:val="001168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168E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ogscommunication.com" TargetMode="External"/><Relationship Id="rId9" Type="http://schemas.openxmlformats.org/officeDocument/2006/relationships/hyperlink" Target="https://press.ogscommunication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ogscommunicatio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+NjOFLddKM7RmuWSqDgpLGTwA==">CgMxLjA4AHIhMVdGVFh3TGtIT1BQMmVEUE8yVnpCVzlJVzZpZ3BIVmhk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2026-03-17T19:41:00Z</dcterms:created>
  <dc:creator>PC6 PC6</dc:creator>
</cp:coreProperties>
</file>