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C90" w:rsidRDefault="00753C90" w:rsidP="00753C90">
      <w:pPr>
        <w:pStyle w:val="NormaleWeb"/>
        <w:jc w:val="center"/>
        <w:rPr>
          <w:rStyle w:val="Enfasigrassetto"/>
          <w:rFonts w:asciiTheme="minorHAnsi" w:hAnsiTheme="minorHAnsi"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F7E93FF" wp14:editId="26005922">
            <wp:extent cx="2758816" cy="1062111"/>
            <wp:effectExtent l="0" t="0" r="0" b="0"/>
            <wp:docPr id="1240905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11" cy="106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C90" w:rsidRPr="00753C90" w:rsidRDefault="00753C90" w:rsidP="00753C90">
      <w:pPr>
        <w:pStyle w:val="NormaleWeb"/>
        <w:jc w:val="center"/>
        <w:rPr>
          <w:rFonts w:asciiTheme="minorHAnsi" w:hAnsiTheme="minorHAnsi"/>
          <w:sz w:val="28"/>
          <w:szCs w:val="28"/>
          <w:lang w:val="en-US"/>
        </w:rPr>
      </w:pPr>
      <w:r w:rsidRPr="00753C90">
        <w:rPr>
          <w:rStyle w:val="Enfasigrassetto"/>
          <w:rFonts w:asciiTheme="minorHAnsi" w:hAnsiTheme="minorHAnsi"/>
          <w:sz w:val="28"/>
          <w:szCs w:val="28"/>
          <w:lang w:val="en-US"/>
        </w:rPr>
        <w:t>RESTAURANT R-EVOLUTION: GREAT TURNOUT FOR THE FIRST EDITION OF THE EVENT DEDICATED TO SUCCESS IN THE RESTAURANT INDUSTRY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 xml:space="preserve">The first edition of </w:t>
      </w:r>
      <w:r w:rsidRPr="004D517F">
        <w:rPr>
          <w:rFonts w:asciiTheme="minorHAnsi" w:hAnsiTheme="minorHAnsi"/>
          <w:b/>
          <w:bCs/>
          <w:i/>
          <w:iCs/>
          <w:lang w:val="en-US"/>
        </w:rPr>
        <w:t>Restaurant R-Evolution</w:t>
      </w:r>
      <w:r w:rsidRPr="00753C90">
        <w:rPr>
          <w:rFonts w:asciiTheme="minorHAnsi" w:hAnsiTheme="minorHAnsi"/>
          <w:lang w:val="en-US"/>
        </w:rPr>
        <w:t xml:space="preserve"> was met with great enthusiasm. This new event—</w:t>
      </w:r>
      <w:r w:rsidRPr="004D517F">
        <w:rPr>
          <w:rFonts w:asciiTheme="minorHAnsi" w:hAnsiTheme="minorHAnsi"/>
          <w:b/>
          <w:bCs/>
          <w:lang w:val="en-US"/>
        </w:rPr>
        <w:t>the first in Italy</w:t>
      </w:r>
      <w:r w:rsidRPr="00753C90">
        <w:rPr>
          <w:rFonts w:asciiTheme="minorHAnsi" w:hAnsiTheme="minorHAnsi"/>
          <w:lang w:val="en-US"/>
        </w:rPr>
        <w:t xml:space="preserve"> dedicated to exploring what truly goes into creating a successful restaurant—was organized by Teamwork Hospitality and made its debut at the </w:t>
      </w:r>
      <w:proofErr w:type="spellStart"/>
      <w:r w:rsidRPr="00753C90">
        <w:rPr>
          <w:rFonts w:asciiTheme="minorHAnsi" w:hAnsiTheme="minorHAnsi"/>
          <w:lang w:val="en-US"/>
        </w:rPr>
        <w:t>Melià</w:t>
      </w:r>
      <w:proofErr w:type="spellEnd"/>
      <w:r w:rsidRPr="00753C90">
        <w:rPr>
          <w:rFonts w:asciiTheme="minorHAnsi" w:hAnsiTheme="minorHAnsi"/>
          <w:lang w:val="en-US"/>
        </w:rPr>
        <w:t xml:space="preserve"> Milano on March 31, 2026.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>From business models to technology, from emerging formats to design, and all the way to the evolving needs of today’s consumers, Restaurant R-Evolution guided attendees through a full day focused on understanding how the restaurant industry is changing and what the real competitive drivers are today for building a solid, profitable, and long-lasting venture.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>With over 550 participants, 35 partner companies, and a program featuring 80 Italian and international speakers, the event provided a unique opportunity to bring together restaurateurs, entrepreneurs, hoteliers, designers, consultants, and industry professionals, creating a stimulating environment for the exchange of ideas and knowledge.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>“</w:t>
      </w:r>
      <w:r w:rsidRPr="004D517F">
        <w:rPr>
          <w:rFonts w:asciiTheme="minorHAnsi" w:hAnsiTheme="minorHAnsi"/>
          <w:i/>
          <w:iCs/>
          <w:lang w:val="en-US"/>
        </w:rPr>
        <w:t>In recent years, we’ve seen tremendous growth in events dedicated to food—cuisine, techniques, chefs, products. But we realized something fundamental was missing. There was no opportunity to discuss everything that determines a restaurant’s success even before the first dish leaves the kitchen. There was a lack of space to talk about ideas, concepts, business models, design, branding, numbers, and sustainability</w:t>
      </w:r>
      <w:r w:rsidRPr="00753C90">
        <w:rPr>
          <w:rFonts w:asciiTheme="minorHAnsi" w:hAnsiTheme="minorHAnsi"/>
          <w:lang w:val="en-US"/>
        </w:rPr>
        <w:t xml:space="preserve">,” said </w:t>
      </w:r>
      <w:r w:rsidRPr="004D517F">
        <w:rPr>
          <w:rFonts w:asciiTheme="minorHAnsi" w:hAnsiTheme="minorHAnsi"/>
          <w:b/>
          <w:bCs/>
          <w:lang w:val="en-US"/>
        </w:rPr>
        <w:t>Mauro Santinato, President of Teamwork Hospitality</w:t>
      </w:r>
      <w:r w:rsidRPr="00753C90">
        <w:rPr>
          <w:rFonts w:asciiTheme="minorHAnsi" w:hAnsiTheme="minorHAnsi"/>
          <w:lang w:val="en-US"/>
        </w:rPr>
        <w:t>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>“</w:t>
      </w:r>
      <w:r w:rsidRPr="004D517F">
        <w:rPr>
          <w:rFonts w:asciiTheme="minorHAnsi" w:hAnsiTheme="minorHAnsi"/>
          <w:i/>
          <w:iCs/>
          <w:lang w:val="en-US"/>
        </w:rPr>
        <w:t>We deeply believe that today the real value lies not only in ideas, but in relationships. In the cross-pollination between different worlds. In the exchange between those who design, invest, manage, and innovate. That’s why we wanted Restaurant R-Evolution to also be a true networking space—where collaborations, opportunities, and new projects are born. Because the best ideas rarely come from working alone. They come from working together</w:t>
      </w:r>
      <w:r w:rsidRPr="00753C90">
        <w:rPr>
          <w:rFonts w:asciiTheme="minorHAnsi" w:hAnsiTheme="minorHAnsi"/>
          <w:lang w:val="en-US"/>
        </w:rPr>
        <w:t>,” Santinato continued.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 xml:space="preserve">The first edition featured prominent speakers from the </w:t>
      </w:r>
      <w:proofErr w:type="spellStart"/>
      <w:r w:rsidRPr="00753C90">
        <w:rPr>
          <w:rFonts w:asciiTheme="minorHAnsi" w:hAnsiTheme="minorHAnsi"/>
          <w:lang w:val="en-US"/>
        </w:rPr>
        <w:t>Horeca</w:t>
      </w:r>
      <w:proofErr w:type="spellEnd"/>
      <w:r w:rsidRPr="00753C90">
        <w:rPr>
          <w:rFonts w:asciiTheme="minorHAnsi" w:hAnsiTheme="minorHAnsi"/>
          <w:lang w:val="en-US"/>
        </w:rPr>
        <w:t xml:space="preserve"> world, including top experts from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Majestas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Group, Zuma Restaurants,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Giraudi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Group, Caprice Holding, Paris Society,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Gioia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Group,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Signorvino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Macellaio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RC,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Kebhouze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Giangusto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La Romana,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Cioccolatitaliani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Maré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Ikoyi, Moebius, Hotel Portrait Milano,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Lungarno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Collection, Hotel Principe di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Savoia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Dorchester Collection, The Carlton and Rocco Forte House, The Lake Como EDITION,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Valtur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Cervinia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Cristallo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 Ski Resort,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TheFork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Soplaya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 xml:space="preserve">, </w:t>
      </w:r>
      <w:proofErr w:type="spellStart"/>
      <w:r w:rsidRPr="004D517F">
        <w:rPr>
          <w:rFonts w:asciiTheme="minorHAnsi" w:hAnsiTheme="minorHAnsi"/>
          <w:i/>
          <w:iCs/>
          <w:lang w:val="en-US"/>
        </w:rPr>
        <w:t>Deliverect</w:t>
      </w:r>
      <w:proofErr w:type="spellEnd"/>
      <w:r w:rsidRPr="004D517F">
        <w:rPr>
          <w:rFonts w:asciiTheme="minorHAnsi" w:hAnsiTheme="minorHAnsi"/>
          <w:i/>
          <w:iCs/>
          <w:lang w:val="en-US"/>
        </w:rPr>
        <w:t>, EHL, ALMA</w:t>
      </w:r>
      <w:r w:rsidRPr="00753C90">
        <w:rPr>
          <w:rFonts w:asciiTheme="minorHAnsi" w:hAnsiTheme="minorHAnsi"/>
          <w:lang w:val="en-US"/>
        </w:rPr>
        <w:t>, and many others.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 xml:space="preserve">Throughout the day, the </w:t>
      </w:r>
      <w:r w:rsidRPr="004D517F">
        <w:rPr>
          <w:rFonts w:asciiTheme="minorHAnsi" w:hAnsiTheme="minorHAnsi"/>
          <w:b/>
          <w:bCs/>
          <w:lang w:val="en-US"/>
        </w:rPr>
        <w:t>Main Stage</w:t>
      </w:r>
      <w:r w:rsidRPr="00753C90">
        <w:rPr>
          <w:rFonts w:asciiTheme="minorHAnsi" w:hAnsiTheme="minorHAnsi"/>
          <w:lang w:val="en-US"/>
        </w:rPr>
        <w:t xml:space="preserve"> hosted architects, entrepreneurs, and consultants leading the transformation of food &amp; beverage, offering bold visions, winning strategies, and authentic behind-the-scenes insights. The </w:t>
      </w:r>
      <w:r w:rsidRPr="004D517F">
        <w:rPr>
          <w:rFonts w:asciiTheme="minorHAnsi" w:hAnsiTheme="minorHAnsi"/>
          <w:b/>
          <w:bCs/>
          <w:lang w:val="en-US"/>
        </w:rPr>
        <w:t>Innovation Talks</w:t>
      </w:r>
      <w:r w:rsidRPr="00753C90">
        <w:rPr>
          <w:rFonts w:asciiTheme="minorHAnsi" w:hAnsiTheme="minorHAnsi"/>
          <w:lang w:val="en-US"/>
        </w:rPr>
        <w:t xml:space="preserve"> explored key industry trends—from sustainability to customer experience—analyzing real changes and new business models. With the </w:t>
      </w:r>
      <w:r w:rsidRPr="004D517F">
        <w:rPr>
          <w:rFonts w:asciiTheme="minorHAnsi" w:hAnsiTheme="minorHAnsi"/>
          <w:b/>
          <w:bCs/>
          <w:lang w:val="en-US"/>
        </w:rPr>
        <w:t>Lab Experience</w:t>
      </w:r>
      <w:r w:rsidRPr="00753C90">
        <w:rPr>
          <w:rFonts w:asciiTheme="minorHAnsi" w:hAnsiTheme="minorHAnsi"/>
          <w:lang w:val="en-US"/>
        </w:rPr>
        <w:t xml:space="preserve">, participants engaged in hands-on workshops and guided simulations, turning ideas into real projects with the support of professionals. The </w:t>
      </w:r>
      <w:r w:rsidRPr="004D517F">
        <w:rPr>
          <w:rFonts w:asciiTheme="minorHAnsi" w:hAnsiTheme="minorHAnsi"/>
          <w:b/>
          <w:bCs/>
          <w:lang w:val="en-US"/>
        </w:rPr>
        <w:t>Taste Expo</w:t>
      </w:r>
      <w:r w:rsidRPr="00753C90">
        <w:rPr>
          <w:rFonts w:asciiTheme="minorHAnsi" w:hAnsiTheme="minorHAnsi"/>
          <w:lang w:val="en-US"/>
        </w:rPr>
        <w:t xml:space="preserve"> offered a tangible experience of innovation, </w:t>
      </w:r>
      <w:r w:rsidRPr="00753C90">
        <w:rPr>
          <w:rFonts w:asciiTheme="minorHAnsi" w:hAnsiTheme="minorHAnsi"/>
          <w:lang w:val="en-US"/>
        </w:rPr>
        <w:lastRenderedPageBreak/>
        <w:t xml:space="preserve">featuring an exhibition area dedicated to the contract sector, where attendees could discover furnishings, professional kitchens, and advanced technologies for designing outstanding F&amp;B spaces. In addition, </w:t>
      </w:r>
      <w:r w:rsidRPr="004D517F">
        <w:rPr>
          <w:rFonts w:asciiTheme="minorHAnsi" w:hAnsiTheme="minorHAnsi"/>
          <w:b/>
          <w:bCs/>
          <w:lang w:val="en-US"/>
        </w:rPr>
        <w:t>networking opportunities</w:t>
      </w:r>
      <w:r w:rsidRPr="00753C90">
        <w:rPr>
          <w:rFonts w:asciiTheme="minorHAnsi" w:hAnsiTheme="minorHAnsi"/>
          <w:lang w:val="en-US"/>
        </w:rPr>
        <w:t xml:space="preserve"> were created in a dynamic environment connecting designers, suppliers, and investors, encouraging dialogue and the development of valuable partnerships.</w:t>
      </w:r>
    </w:p>
    <w:p w:rsidR="00753C90" w:rsidRPr="00753C90" w:rsidRDefault="00753C90" w:rsidP="00753C90">
      <w:pPr>
        <w:pStyle w:val="NormaleWeb"/>
        <w:jc w:val="both"/>
        <w:rPr>
          <w:rFonts w:asciiTheme="minorHAnsi" w:hAnsiTheme="minorHAnsi"/>
          <w:lang w:val="en-US"/>
        </w:rPr>
      </w:pPr>
      <w:r w:rsidRPr="00753C90">
        <w:rPr>
          <w:rFonts w:asciiTheme="minorHAnsi" w:hAnsiTheme="minorHAnsi"/>
          <w:lang w:val="en-US"/>
        </w:rPr>
        <w:t xml:space="preserve">The success of the first edition of </w:t>
      </w:r>
      <w:bookmarkStart w:id="0" w:name="_GoBack"/>
      <w:r w:rsidRPr="004D517F">
        <w:rPr>
          <w:rFonts w:asciiTheme="minorHAnsi" w:hAnsiTheme="minorHAnsi"/>
          <w:i/>
          <w:iCs/>
          <w:lang w:val="en-US"/>
        </w:rPr>
        <w:t>Restaurant R-Evolution</w:t>
      </w:r>
      <w:r w:rsidRPr="00753C90">
        <w:rPr>
          <w:rFonts w:asciiTheme="minorHAnsi" w:hAnsiTheme="minorHAnsi"/>
          <w:lang w:val="en-US"/>
        </w:rPr>
        <w:t xml:space="preserve"> </w:t>
      </w:r>
      <w:bookmarkEnd w:id="0"/>
      <w:r w:rsidRPr="00753C90">
        <w:rPr>
          <w:rFonts w:asciiTheme="minorHAnsi" w:hAnsiTheme="minorHAnsi"/>
          <w:lang w:val="en-US"/>
        </w:rPr>
        <w:t>confirmed the event as a key reference point for an ever-evolving industry, establishing a strong foundation for future editions and fueling the enthusiasm and curiosity of those eager to further explore the contemporary restaurant landscape.</w:t>
      </w:r>
    </w:p>
    <w:p w:rsidR="00753C90" w:rsidRPr="00753C90" w:rsidRDefault="00753C90" w:rsidP="00753C90">
      <w:pPr>
        <w:pStyle w:val="NormaleWeb"/>
        <w:rPr>
          <w:rFonts w:asciiTheme="minorHAnsi" w:hAnsiTheme="minorHAnsi"/>
          <w:sz w:val="20"/>
          <w:szCs w:val="20"/>
          <w:lang w:val="en-US"/>
        </w:rPr>
      </w:pPr>
      <w:r w:rsidRPr="00753C90">
        <w:rPr>
          <w:rStyle w:val="Enfasigrassetto"/>
          <w:rFonts w:asciiTheme="minorHAnsi" w:hAnsiTheme="minorHAnsi"/>
          <w:sz w:val="20"/>
          <w:szCs w:val="20"/>
          <w:lang w:val="en-US"/>
        </w:rPr>
        <w:t>About Teamwork Hospitality</w:t>
      </w:r>
    </w:p>
    <w:p w:rsidR="00753C90" w:rsidRPr="00753C90" w:rsidRDefault="00753C90" w:rsidP="00753C90">
      <w:pPr>
        <w:pStyle w:val="NormaleWeb"/>
        <w:rPr>
          <w:rFonts w:asciiTheme="minorHAnsi" w:hAnsiTheme="minorHAnsi"/>
          <w:sz w:val="20"/>
          <w:szCs w:val="20"/>
          <w:lang w:val="en-US"/>
        </w:rPr>
      </w:pPr>
      <w:r w:rsidRPr="00753C90">
        <w:rPr>
          <w:rFonts w:asciiTheme="minorHAnsi" w:hAnsiTheme="minorHAnsi"/>
          <w:sz w:val="20"/>
          <w:szCs w:val="20"/>
          <w:lang w:val="en-US"/>
        </w:rPr>
        <w:t>Based in Rimini, Teamwork Hospitality is a consulting, training, and events company dedicated to the hospitality industry, with over 25 years of experience and more than 15 events annually. Led by President Mauro Santinato, Teamwork Hospitality is a reliable and experienced partner, capable of delivering tailored services that ensure the best results in terms of quality, customer satisfaction, and business profitability.</w:t>
      </w:r>
    </w:p>
    <w:p w:rsidR="00753C90" w:rsidRDefault="00753C90" w:rsidP="00753C90">
      <w:pPr>
        <w:spacing w:after="0" w:line="240" w:lineRule="auto"/>
        <w:jc w:val="both"/>
        <w:outlineLvl w:val="1"/>
        <w:rPr>
          <w:rFonts w:ascii="Aptos" w:eastAsia="Times New Roman" w:hAnsi="Aptos" w:cs="Times New Roman"/>
          <w:b/>
          <w:bCs/>
          <w:color w:val="000000"/>
          <w:lang w:eastAsia="it-IT"/>
        </w:rPr>
      </w:pPr>
    </w:p>
    <w:p w:rsidR="00753C90" w:rsidRPr="00F5628B" w:rsidRDefault="00753C90" w:rsidP="00753C90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F5628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INFO E CONTATTI</w:t>
      </w:r>
    </w:p>
    <w:p w:rsidR="00753C90" w:rsidRPr="00F5628B" w:rsidRDefault="00753C90" w:rsidP="00753C90">
      <w:pPr>
        <w:spacing w:after="0" w:line="240" w:lineRule="auto"/>
        <w:jc w:val="both"/>
        <w:rPr>
          <w:sz w:val="20"/>
          <w:szCs w:val="20"/>
        </w:rPr>
      </w:pPr>
      <w:hyperlink r:id="rId5" w:history="1">
        <w:r w:rsidRPr="00F5628B">
          <w:rPr>
            <w:rFonts w:eastAsia="Times New Roman" w:cs="Times New Roman"/>
            <w:b/>
            <w:bCs/>
            <w:color w:val="0078D7"/>
            <w:sz w:val="20"/>
            <w:szCs w:val="20"/>
            <w:u w:val="single"/>
            <w:lang w:eastAsia="it-IT"/>
          </w:rPr>
          <w:t>www.restaurantrevolution.it</w:t>
        </w:r>
      </w:hyperlink>
      <w:r w:rsidRPr="00F5628B">
        <w:rPr>
          <w:rFonts w:eastAsia="Times New Roman" w:cs="Times New Roman"/>
          <w:color w:val="000000"/>
          <w:sz w:val="20"/>
          <w:szCs w:val="20"/>
          <w:lang w:eastAsia="it-IT"/>
        </w:rPr>
        <w:br/>
        <w:t>E-mail: </w:t>
      </w:r>
      <w:hyperlink r:id="rId6" w:history="1">
        <w:r w:rsidRPr="00F5628B">
          <w:rPr>
            <w:rFonts w:eastAsia="Times New Roman" w:cs="Times New Roman"/>
            <w:color w:val="0078D7"/>
            <w:sz w:val="20"/>
            <w:szCs w:val="20"/>
            <w:u w:val="single"/>
            <w:lang w:eastAsia="it-IT"/>
          </w:rPr>
          <w:t>info@teamworkhospitality.com</w:t>
        </w:r>
      </w:hyperlink>
      <w:r w:rsidRPr="00F5628B">
        <w:rPr>
          <w:rFonts w:eastAsia="Times New Roman" w:cs="Times New Roman"/>
          <w:color w:val="000000"/>
          <w:sz w:val="20"/>
          <w:szCs w:val="20"/>
          <w:lang w:eastAsia="it-IT"/>
        </w:rPr>
        <w:br/>
        <w:t>Tel. </w:t>
      </w:r>
      <w:hyperlink r:id="rId7" w:history="1">
        <w:r w:rsidRPr="00F5628B">
          <w:rPr>
            <w:rFonts w:eastAsia="Times New Roman" w:cs="Times New Roman"/>
            <w:color w:val="0078D7"/>
            <w:sz w:val="20"/>
            <w:szCs w:val="20"/>
            <w:u w:val="single"/>
            <w:lang w:eastAsia="it-IT"/>
          </w:rPr>
          <w:t>+39 0541 57474</w:t>
        </w:r>
      </w:hyperlink>
    </w:p>
    <w:p w:rsidR="00753C90" w:rsidRPr="00F5628B" w:rsidRDefault="00753C90" w:rsidP="00753C90">
      <w:pPr>
        <w:spacing w:after="0" w:line="240" w:lineRule="auto"/>
        <w:jc w:val="right"/>
        <w:rPr>
          <w:rFonts w:eastAsia="Times New Roman" w:cs="Times New Roman"/>
          <w:color w:val="212121"/>
          <w:sz w:val="20"/>
          <w:szCs w:val="20"/>
          <w:lang w:eastAsia="it-IT"/>
        </w:rPr>
      </w:pPr>
      <w:r w:rsidRPr="00F5628B">
        <w:rPr>
          <w:rFonts w:eastAsia="Times New Roman" w:cs="Times New Roman"/>
          <w:color w:val="000000"/>
          <w:sz w:val="20"/>
          <w:szCs w:val="20"/>
          <w:lang w:eastAsia="it-IT"/>
        </w:rPr>
        <w:br/>
      </w:r>
      <w:r w:rsidRPr="00F5628B">
        <w:rPr>
          <w:rFonts w:eastAsia="Times New Roman" w:cs="Times New Roman"/>
          <w:color w:val="212121"/>
          <w:sz w:val="20"/>
          <w:szCs w:val="20"/>
          <w:lang w:eastAsia="it-IT"/>
        </w:rPr>
        <w:t>Per richieste stampa, interviste personalizzate e maggiori informazioni:</w:t>
      </w:r>
    </w:p>
    <w:p w:rsidR="00753C90" w:rsidRPr="00F5628B" w:rsidRDefault="00753C90" w:rsidP="00753C90">
      <w:pPr>
        <w:spacing w:after="0" w:line="240" w:lineRule="auto"/>
        <w:jc w:val="right"/>
        <w:rPr>
          <w:rFonts w:eastAsia="Times New Roman" w:cs="Times New Roman"/>
          <w:b/>
          <w:color w:val="212121"/>
          <w:sz w:val="20"/>
          <w:szCs w:val="20"/>
          <w:lang w:eastAsia="it-IT"/>
        </w:rPr>
      </w:pPr>
    </w:p>
    <w:p w:rsidR="00753C90" w:rsidRPr="003A2355" w:rsidRDefault="00753C90" w:rsidP="00753C90">
      <w:pPr>
        <w:spacing w:after="0" w:line="240" w:lineRule="auto"/>
        <w:jc w:val="right"/>
        <w:rPr>
          <w:rFonts w:eastAsia="Times New Roman" w:cs="Times New Roman"/>
          <w:color w:val="212121"/>
          <w:sz w:val="20"/>
          <w:szCs w:val="20"/>
          <w:lang w:eastAsia="it-IT"/>
        </w:rPr>
      </w:pPr>
      <w:r w:rsidRPr="00F5628B">
        <w:rPr>
          <w:rFonts w:eastAsia="Times New Roman" w:cs="Times New Roman"/>
          <w:b/>
          <w:bCs/>
          <w:color w:val="212121"/>
          <w:sz w:val="20"/>
          <w:szCs w:val="20"/>
          <w:lang w:eastAsia="it-IT"/>
        </w:rPr>
        <w:t>OGS PUBLIC RELATIONS &amp; COMMUNICATION</w:t>
      </w:r>
    </w:p>
    <w:p w:rsidR="00753C90" w:rsidRPr="00F5628B" w:rsidRDefault="00753C90" w:rsidP="00753C90">
      <w:pPr>
        <w:spacing w:after="0" w:line="240" w:lineRule="auto"/>
        <w:jc w:val="right"/>
        <w:rPr>
          <w:rFonts w:eastAsia="Times New Roman" w:cs="Times New Roman"/>
          <w:color w:val="212121"/>
          <w:sz w:val="20"/>
          <w:szCs w:val="20"/>
          <w:lang w:eastAsia="it-IT"/>
        </w:rPr>
      </w:pPr>
      <w:r w:rsidRPr="00F5628B">
        <w:rPr>
          <w:rFonts w:eastAsia="Times New Roman" w:cs="Times New Roman"/>
          <w:color w:val="212121"/>
          <w:sz w:val="20"/>
          <w:szCs w:val="20"/>
          <w:lang w:eastAsia="it-IT"/>
        </w:rPr>
        <w:t xml:space="preserve">Milano - Via </w:t>
      </w:r>
      <w:proofErr w:type="spellStart"/>
      <w:r w:rsidRPr="00F5628B">
        <w:rPr>
          <w:rFonts w:eastAsia="Times New Roman" w:cs="Times New Roman"/>
          <w:color w:val="212121"/>
          <w:sz w:val="20"/>
          <w:szCs w:val="20"/>
          <w:lang w:eastAsia="it-IT"/>
        </w:rPr>
        <w:t>Koristka</w:t>
      </w:r>
      <w:proofErr w:type="spellEnd"/>
      <w:r w:rsidRPr="00F5628B">
        <w:rPr>
          <w:rFonts w:eastAsia="Times New Roman" w:cs="Times New Roman"/>
          <w:color w:val="212121"/>
          <w:sz w:val="20"/>
          <w:szCs w:val="20"/>
          <w:lang w:eastAsia="it-IT"/>
        </w:rPr>
        <w:t xml:space="preserve"> 3, (Italia)</w:t>
      </w:r>
    </w:p>
    <w:p w:rsidR="00753C90" w:rsidRPr="00F5628B" w:rsidRDefault="00753C90" w:rsidP="00753C90">
      <w:pPr>
        <w:spacing w:after="0" w:line="240" w:lineRule="auto"/>
        <w:jc w:val="right"/>
        <w:rPr>
          <w:rFonts w:eastAsia="Times New Roman" w:cs="Times New Roman"/>
          <w:color w:val="212121"/>
          <w:sz w:val="20"/>
          <w:szCs w:val="20"/>
          <w:lang w:eastAsia="it-IT"/>
        </w:rPr>
      </w:pPr>
      <w:proofErr w:type="spellStart"/>
      <w:r w:rsidRPr="00F5628B">
        <w:rPr>
          <w:rFonts w:eastAsia="Times New Roman" w:cs="Times New Roman"/>
          <w:color w:val="212121"/>
          <w:sz w:val="20"/>
          <w:szCs w:val="20"/>
          <w:lang w:eastAsia="it-IT"/>
        </w:rPr>
        <w:t>Ph</w:t>
      </w:r>
      <w:proofErr w:type="spellEnd"/>
      <w:r w:rsidRPr="00F5628B">
        <w:rPr>
          <w:rFonts w:eastAsia="Times New Roman" w:cs="Times New Roman"/>
          <w:color w:val="212121"/>
          <w:sz w:val="20"/>
          <w:szCs w:val="20"/>
          <w:lang w:eastAsia="it-IT"/>
        </w:rPr>
        <w:t>. +39 023450610</w:t>
      </w:r>
    </w:p>
    <w:p w:rsidR="00753C90" w:rsidRPr="003A2355" w:rsidRDefault="00753C90" w:rsidP="00753C90">
      <w:pPr>
        <w:spacing w:after="0" w:line="240" w:lineRule="auto"/>
        <w:jc w:val="right"/>
        <w:rPr>
          <w:rFonts w:eastAsia="Times New Roman" w:cs="Times New Roman"/>
          <w:color w:val="0078D7"/>
          <w:sz w:val="20"/>
          <w:szCs w:val="20"/>
          <w:u w:val="single"/>
          <w:lang w:val="fr-FR" w:eastAsia="it-IT"/>
        </w:rPr>
      </w:pPr>
      <w:hyperlink r:id="rId8" w:tgtFrame="_blank" w:history="1">
        <w:r w:rsidRPr="003A2355">
          <w:rPr>
            <w:color w:val="0078D7"/>
            <w:sz w:val="20"/>
            <w:szCs w:val="20"/>
            <w:u w:val="single"/>
            <w:lang w:val="fr-FR" w:eastAsia="it-IT"/>
          </w:rPr>
          <w:t>www.ogscommunication.com</w:t>
        </w:r>
      </w:hyperlink>
      <w:r w:rsidRPr="003A2355">
        <w:rPr>
          <w:rFonts w:eastAsia="Times New Roman" w:cs="Times New Roman"/>
          <w:color w:val="0078D7"/>
          <w:sz w:val="20"/>
          <w:szCs w:val="20"/>
          <w:lang w:val="fr-FR" w:eastAsia="it-IT"/>
        </w:rPr>
        <w:t xml:space="preserve"> – </w:t>
      </w:r>
      <w:hyperlink r:id="rId9" w:history="1">
        <w:r w:rsidRPr="003A2355">
          <w:rPr>
            <w:color w:val="0078D7"/>
            <w:sz w:val="20"/>
            <w:szCs w:val="20"/>
            <w:lang w:val="fr-FR" w:eastAsia="it-IT"/>
          </w:rPr>
          <w:t>press.ogscommunication.com</w:t>
        </w:r>
      </w:hyperlink>
    </w:p>
    <w:p w:rsidR="00753C90" w:rsidRPr="00F5628B" w:rsidRDefault="00753C90" w:rsidP="00753C90">
      <w:pPr>
        <w:spacing w:after="0" w:line="240" w:lineRule="auto"/>
        <w:jc w:val="right"/>
        <w:rPr>
          <w:rFonts w:eastAsia="Times New Roman" w:cs="Times New Roman"/>
          <w:color w:val="212121"/>
          <w:sz w:val="20"/>
          <w:szCs w:val="20"/>
          <w:lang w:eastAsia="it-IT"/>
        </w:rPr>
      </w:pPr>
      <w:hyperlink r:id="rId10" w:history="1">
        <w:r w:rsidRPr="00F5628B">
          <w:rPr>
            <w:color w:val="0078D7"/>
            <w:sz w:val="20"/>
            <w:szCs w:val="20"/>
            <w:lang w:eastAsia="it-IT"/>
          </w:rPr>
          <w:t>info@ogscommunication.com</w:t>
        </w:r>
      </w:hyperlink>
    </w:p>
    <w:p w:rsidR="00753C90" w:rsidRPr="00F5628B" w:rsidRDefault="00753C90" w:rsidP="00753C90">
      <w:pPr>
        <w:spacing w:after="0" w:line="240" w:lineRule="auto"/>
        <w:jc w:val="right"/>
        <w:rPr>
          <w:rFonts w:eastAsia="Times New Roman" w:cs="Times New Roman"/>
          <w:color w:val="212121"/>
          <w:sz w:val="20"/>
          <w:szCs w:val="20"/>
          <w:lang w:eastAsia="it-IT"/>
        </w:rPr>
      </w:pPr>
    </w:p>
    <w:p w:rsidR="00753C90" w:rsidRPr="00F5628B" w:rsidRDefault="00753C90" w:rsidP="00753C90">
      <w:pPr>
        <w:spacing w:after="0"/>
      </w:pPr>
    </w:p>
    <w:p w:rsidR="00753C90" w:rsidRPr="00753C90" w:rsidRDefault="00753C90">
      <w:pPr>
        <w:rPr>
          <w:lang w:val="en-US"/>
        </w:rPr>
      </w:pPr>
    </w:p>
    <w:sectPr w:rsidR="00753C90" w:rsidRPr="00753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90"/>
    <w:rsid w:val="004D517F"/>
    <w:rsid w:val="007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295E"/>
  <w15:chartTrackingRefBased/>
  <w15:docId w15:val="{6ACF46C5-7877-44E3-BA7E-0C7E6523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5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53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90541574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mworkhospitalit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staurantrevolution.it" TargetMode="External"/><Relationship Id="rId10" Type="http://schemas.openxmlformats.org/officeDocument/2006/relationships/hyperlink" Target="mailto:info@ogscommunication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2</cp:revision>
  <dcterms:created xsi:type="dcterms:W3CDTF">2026-04-02T10:13:00Z</dcterms:created>
  <dcterms:modified xsi:type="dcterms:W3CDTF">2026-04-02T10:33:00Z</dcterms:modified>
</cp:coreProperties>
</file>