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70E8" w14:textId="77777777" w:rsidR="00541D88" w:rsidRDefault="00541D88" w:rsidP="00217585">
      <w:pPr>
        <w:jc w:val="center"/>
        <w:rPr>
          <w:rFonts w:asciiTheme="majorHAnsi" w:eastAsia="Akkurat" w:hAnsiTheme="majorHAnsi" w:cs="Akkurat"/>
          <w:color w:val="000000" w:themeColor="text1"/>
          <w:sz w:val="32"/>
          <w:szCs w:val="32"/>
        </w:rPr>
      </w:pPr>
    </w:p>
    <w:p w14:paraId="3A6E6B53" w14:textId="77777777" w:rsidR="00BF5BEC" w:rsidRPr="00A620CF" w:rsidRDefault="00541D88" w:rsidP="00F754EC">
      <w:pPr>
        <w:jc w:val="center"/>
        <w:rPr>
          <w:rFonts w:asciiTheme="majorHAnsi" w:eastAsia="Akkurat" w:hAnsiTheme="majorHAnsi" w:cs="Akkurat"/>
          <w:b/>
          <w:bCs/>
          <w:color w:val="000000" w:themeColor="text1"/>
          <w:sz w:val="28"/>
          <w:szCs w:val="28"/>
        </w:rPr>
      </w:pPr>
      <w:r w:rsidRPr="00A620CF">
        <w:rPr>
          <w:rFonts w:asciiTheme="majorHAnsi" w:eastAsia="Akkurat" w:hAnsiTheme="majorHAnsi" w:cs="Akkurat"/>
          <w:color w:val="000000" w:themeColor="text1"/>
          <w:sz w:val="28"/>
          <w:szCs w:val="28"/>
          <w:shd w:val="clear" w:color="auto" w:fill="FFFFFF" w:themeFill="background1"/>
        </w:rPr>
        <w:t>Zambaiti Parati</w:t>
      </w:r>
      <w:r w:rsidR="00B2170C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 xml:space="preserve"> </w:t>
      </w:r>
      <w:r w:rsidR="00217585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>rivela</w:t>
      </w:r>
      <w:r w:rsidR="00B2170C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 xml:space="preserve"> </w:t>
      </w:r>
      <w:r w:rsidR="00217585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 xml:space="preserve">in anteprima </w:t>
      </w:r>
      <w:r w:rsidR="00F754EC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>la</w:t>
      </w:r>
      <w:r w:rsidR="00217585" w:rsidRPr="00A620CF">
        <w:rPr>
          <w:rFonts w:asciiTheme="majorHAnsi" w:eastAsia="Akkurat" w:hAnsiTheme="majorHAnsi" w:cs="Akkurat"/>
          <w:b/>
          <w:bCs/>
          <w:color w:val="000000" w:themeColor="text1"/>
          <w:sz w:val="28"/>
          <w:szCs w:val="28"/>
        </w:rPr>
        <w:t xml:space="preserve"> nuov</w:t>
      </w:r>
      <w:r w:rsidR="00F754EC" w:rsidRPr="00A620CF">
        <w:rPr>
          <w:rFonts w:asciiTheme="majorHAnsi" w:eastAsia="Akkurat" w:hAnsiTheme="majorHAnsi" w:cs="Akkurat"/>
          <w:b/>
          <w:bCs/>
          <w:color w:val="000000" w:themeColor="text1"/>
          <w:sz w:val="28"/>
          <w:szCs w:val="28"/>
        </w:rPr>
        <w:t>a</w:t>
      </w:r>
      <w:r w:rsidR="00217585" w:rsidRPr="00A620CF">
        <w:rPr>
          <w:rFonts w:asciiTheme="majorHAnsi" w:eastAsia="Akkurat" w:hAnsiTheme="majorHAnsi" w:cs="Akkurat"/>
          <w:b/>
          <w:bCs/>
          <w:color w:val="000000" w:themeColor="text1"/>
          <w:sz w:val="28"/>
          <w:szCs w:val="28"/>
        </w:rPr>
        <w:t xml:space="preserve"> collezion</w:t>
      </w:r>
      <w:r w:rsidR="00F754EC" w:rsidRPr="00A620CF">
        <w:rPr>
          <w:rFonts w:asciiTheme="majorHAnsi" w:eastAsia="Akkurat" w:hAnsiTheme="majorHAnsi" w:cs="Akkurat"/>
          <w:b/>
          <w:bCs/>
          <w:color w:val="000000" w:themeColor="text1"/>
          <w:sz w:val="28"/>
          <w:szCs w:val="28"/>
        </w:rPr>
        <w:t>e</w:t>
      </w:r>
      <w:r w:rsidR="00BF5BEC" w:rsidRPr="00A620CF">
        <w:rPr>
          <w:rFonts w:asciiTheme="majorHAnsi" w:eastAsia="Akkurat" w:hAnsiTheme="majorHAnsi" w:cs="Akkurat"/>
          <w:b/>
          <w:bCs/>
          <w:color w:val="000000" w:themeColor="text1"/>
          <w:sz w:val="28"/>
          <w:szCs w:val="28"/>
        </w:rPr>
        <w:t xml:space="preserve"> </w:t>
      </w:r>
    </w:p>
    <w:p w14:paraId="0201285B" w14:textId="08B6E3D5" w:rsidR="006101B1" w:rsidRPr="00A620CF" w:rsidRDefault="00541D88" w:rsidP="00F754EC">
      <w:pPr>
        <w:jc w:val="center"/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</w:pPr>
      <w:r w:rsidRPr="00A620CF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  <w:t xml:space="preserve">Orizzonti Sospesi </w:t>
      </w:r>
      <w:r w:rsidR="00A620CF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  <w:t xml:space="preserve">di </w:t>
      </w:r>
      <w:r w:rsidRPr="00A620CF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  <w:t>Zambaiti Contract</w:t>
      </w:r>
      <w:r w:rsidR="00B2170C" w:rsidRPr="00A620CF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  <w:t>, d</w:t>
      </w:r>
      <w:r w:rsidR="006101B1" w:rsidRPr="00A620CF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  <w:t xml:space="preserve">esign </w:t>
      </w:r>
      <w:r w:rsidR="00B2170C" w:rsidRPr="00A620CF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  <w:t>by</w:t>
      </w:r>
      <w:r w:rsidR="006101B1" w:rsidRPr="00A620CF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  <w:t xml:space="preserve"> Marco Piva. </w:t>
      </w:r>
    </w:p>
    <w:p w14:paraId="2883D3AC" w14:textId="77777777" w:rsidR="006101B1" w:rsidRPr="00A620CF" w:rsidRDefault="006101B1" w:rsidP="00217585">
      <w:pPr>
        <w:jc w:val="center"/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8"/>
          <w:szCs w:val="28"/>
        </w:rPr>
      </w:pPr>
    </w:p>
    <w:p w14:paraId="435C908D" w14:textId="3BCB1079" w:rsidR="001E576E" w:rsidRDefault="00BF5BEC" w:rsidP="00BF5BEC">
      <w:pPr>
        <w:jc w:val="center"/>
        <w:rPr>
          <w:rFonts w:asciiTheme="majorHAnsi" w:eastAsia="Akkurat" w:hAnsiTheme="majorHAnsi" w:cs="Akkurat"/>
          <w:color w:val="000000" w:themeColor="text1"/>
          <w:sz w:val="28"/>
          <w:szCs w:val="28"/>
        </w:rPr>
      </w:pPr>
      <w:r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>Debutta alla Milano Design Week 2026 nell’installazione FRAMES realizzata in collaborazione con Radici e anch’essa firmata da</w:t>
      </w:r>
      <w:r w:rsidR="00171E00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 xml:space="preserve">llo </w:t>
      </w:r>
      <w:r w:rsidR="00AD7F25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>S</w:t>
      </w:r>
      <w:r w:rsidR="00171E00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>tudio</w:t>
      </w:r>
      <w:r w:rsidR="00F57C68" w:rsidRPr="00A620CF">
        <w:rPr>
          <w:rFonts w:asciiTheme="majorHAnsi" w:eastAsia="Akkurat" w:hAnsiTheme="majorHAnsi" w:cs="Akkurat"/>
          <w:color w:val="000000" w:themeColor="text1"/>
          <w:sz w:val="28"/>
          <w:szCs w:val="28"/>
        </w:rPr>
        <w:t xml:space="preserve"> Marco Piva.</w:t>
      </w:r>
      <w:r w:rsidR="00F57C68">
        <w:rPr>
          <w:rFonts w:asciiTheme="majorHAnsi" w:eastAsia="Akkurat" w:hAnsiTheme="majorHAnsi" w:cs="Akkurat"/>
          <w:color w:val="000000" w:themeColor="text1"/>
          <w:sz w:val="28"/>
          <w:szCs w:val="28"/>
        </w:rPr>
        <w:t xml:space="preserve"> </w:t>
      </w:r>
    </w:p>
    <w:p w14:paraId="4BFA2104" w14:textId="77777777" w:rsidR="00BF5BEC" w:rsidRPr="00A1181B" w:rsidRDefault="00BF5BEC" w:rsidP="00BF5BEC">
      <w:pPr>
        <w:jc w:val="center"/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</w:pPr>
    </w:p>
    <w:p w14:paraId="2C55CE99" w14:textId="2B273AD5" w:rsidR="001E576E" w:rsidRPr="000C3D36" w:rsidRDefault="007B2964" w:rsidP="001E576E">
      <w:pPr>
        <w:jc w:val="both"/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</w:pPr>
      <w:r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>Milano Design Week</w:t>
      </w:r>
    </w:p>
    <w:p w14:paraId="7BEFA43E" w14:textId="5B76724C" w:rsidR="009F4E73" w:rsidRPr="000C3D36" w:rsidRDefault="009F4E73" w:rsidP="009F4E73">
      <w:pPr>
        <w:jc w:val="both"/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</w:pPr>
      <w:r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>20</w:t>
      </w:r>
      <w:r w:rsidR="00747DE8"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1E576E"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 xml:space="preserve">– </w:t>
      </w:r>
      <w:r w:rsidR="009713C9"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 xml:space="preserve">26 </w:t>
      </w:r>
      <w:proofErr w:type="spellStart"/>
      <w:r w:rsidR="009713C9"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>aprile</w:t>
      </w:r>
      <w:proofErr w:type="spellEnd"/>
      <w:r w:rsidR="001E576E"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 xml:space="preserve"> 202</w:t>
      </w:r>
      <w:r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>6</w:t>
      </w:r>
      <w:r w:rsidR="009C786B"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9C786B" w:rsidRPr="000C3D36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  <w:lang w:val="en-GB"/>
        </w:rPr>
        <w:t xml:space="preserve">– </w:t>
      </w:r>
      <w:r w:rsidR="005E4A1A" w:rsidRPr="000C3D3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  <w:lang w:val="en-GB"/>
        </w:rPr>
        <w:t>H11-19</w:t>
      </w:r>
    </w:p>
    <w:p w14:paraId="0A27593B" w14:textId="223548E2" w:rsidR="009F4E73" w:rsidRPr="000C3D36" w:rsidRDefault="009F4E73" w:rsidP="009F4E73">
      <w:pPr>
        <w:jc w:val="both"/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  <w:lang w:val="en-GB"/>
        </w:rPr>
      </w:pPr>
      <w:r w:rsidRPr="000C3D36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  <w:lang w:val="en-GB"/>
        </w:rPr>
        <w:t xml:space="preserve">PRESS PREVIEW: 18 </w:t>
      </w:r>
      <w:proofErr w:type="spellStart"/>
      <w:r w:rsidRPr="000C3D36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  <w:lang w:val="en-GB"/>
        </w:rPr>
        <w:t>aprile</w:t>
      </w:r>
      <w:proofErr w:type="spellEnd"/>
      <w:r w:rsidRPr="000C3D36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  <w:lang w:val="en-GB"/>
        </w:rPr>
        <w:t xml:space="preserve"> – H11-19</w:t>
      </w:r>
    </w:p>
    <w:p w14:paraId="4D30278A" w14:textId="5FAB125F" w:rsidR="003D64C0" w:rsidRPr="00A1181B" w:rsidRDefault="003D64C0" w:rsidP="003D64C0">
      <w:pPr>
        <w:jc w:val="both"/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</w:pP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Corso Garibaldi, 17, 20121 Milano MI</w:t>
      </w:r>
    </w:p>
    <w:p w14:paraId="3C7AAEF4" w14:textId="77777777" w:rsidR="00CE4CE4" w:rsidRPr="00A1181B" w:rsidRDefault="00CE4CE4" w:rsidP="00CE4CE4">
      <w:pPr>
        <w:jc w:val="both"/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</w:pPr>
    </w:p>
    <w:p w14:paraId="01530256" w14:textId="6DE81CAA" w:rsidR="00532D42" w:rsidRPr="00532D42" w:rsidRDefault="00646BA4" w:rsidP="00532D42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Un racconto progettuale che unisce materia, </w:t>
      </w:r>
      <w:r w:rsidR="003B1F94"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>colore, volumi</w:t>
      </w:r>
      <w:r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e percezione visiva</w:t>
      </w:r>
      <w:r w:rsidR="00D57894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. </w:t>
      </w:r>
      <w:r w:rsidR="00417EE4" w:rsidRPr="00171E00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>Zambaiti Parati</w:t>
      </w:r>
      <w:r w:rsidRPr="00171E00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 </w:t>
      </w:r>
      <w:r w:rsidRPr="00171E00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presenta in anteprima la nuova </w:t>
      </w:r>
      <w:r w:rsidRPr="00171E00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collezione </w:t>
      </w:r>
      <w:r w:rsidR="00532D42" w:rsidRPr="00171E00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di carte da parati </w:t>
      </w:r>
      <w:r w:rsidR="00417EE4" w:rsidRPr="00171E00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</w:rPr>
        <w:t>Orizzonti Sospesi</w:t>
      </w:r>
      <w:r w:rsidR="00D57894" w:rsidRPr="00171E00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 xml:space="preserve"> </w:t>
      </w:r>
      <w:r w:rsidR="00B2170C" w:rsidRPr="00171E00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disegnata </w:t>
      </w:r>
      <w:r w:rsidR="00D57894" w:rsidRPr="00171E00">
        <w:rPr>
          <w:rFonts w:asciiTheme="majorHAnsi" w:eastAsia="Akkurat" w:hAnsiTheme="majorHAnsi" w:cs="Akkurat"/>
          <w:color w:val="000000" w:themeColor="text1"/>
          <w:sz w:val="22"/>
          <w:szCs w:val="22"/>
        </w:rPr>
        <w:t>da</w:t>
      </w:r>
      <w:r w:rsidR="00D57894" w:rsidRPr="00171E00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 Marco Piva</w:t>
      </w:r>
      <w:r w:rsidR="00B2170C" w:rsidRPr="00171E00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 all’interno di un allestimento in collaborazione con Radici</w:t>
      </w:r>
      <w:r w:rsidR="00D57894" w:rsidRPr="00171E00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 </w:t>
      </w:r>
      <w:r w:rsidRPr="00171E00">
        <w:rPr>
          <w:rFonts w:asciiTheme="majorHAnsi" w:eastAsia="Akkurat" w:hAnsiTheme="majorHAnsi" w:cs="Akkurat"/>
          <w:color w:val="000000" w:themeColor="text1"/>
          <w:sz w:val="22"/>
          <w:szCs w:val="22"/>
        </w:rPr>
        <w:t>in</w:t>
      </w:r>
      <w:r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occasione della Milano Design Week 2026</w:t>
      </w:r>
      <w:r w:rsidR="00D57894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. </w:t>
      </w:r>
      <w:r w:rsidR="00532D42">
        <w:rPr>
          <w:rFonts w:asciiTheme="majorHAnsi" w:eastAsia="Akkurat" w:hAnsiTheme="majorHAnsi" w:cs="Akkurat"/>
          <w:color w:val="000000" w:themeColor="text1"/>
          <w:sz w:val="22"/>
          <w:szCs w:val="22"/>
        </w:rPr>
        <w:t>Protagoniste ne</w:t>
      </w:r>
      <w:r w:rsidR="006B6613"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ll’installazione </w:t>
      </w:r>
      <w:r w:rsidRPr="00B37A9E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>FRAMES</w:t>
      </w:r>
      <w:r w:rsidR="00532D42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, firmata da Studio Marco Piva, le collezioni </w:t>
      </w:r>
      <w:r w:rsid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di Zambaiti Parati e Radici </w:t>
      </w:r>
      <w:r w:rsidR="00532D42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saranno esposte </w:t>
      </w:r>
      <w:r w:rsidR="00217585"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>dal 20 al 26 aprile</w:t>
      </w:r>
      <w:r w:rsidRPr="00A1181B">
        <w:rPr>
          <w:rFonts w:asciiTheme="majorHAnsi" w:eastAsia="Akkurat" w:hAnsiTheme="majorHAnsi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Corso Garibaldi 17</w:t>
      </w:r>
      <w:r w:rsidR="00532D42">
        <w:rPr>
          <w:rFonts w:asciiTheme="majorHAnsi" w:eastAsia="Akkurat" w:hAnsiTheme="majorHAnsi" w:cs="Akkurat"/>
          <w:color w:val="000000" w:themeColor="text1"/>
          <w:sz w:val="22"/>
          <w:szCs w:val="22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 D</w:t>
      </w:r>
      <w:r w:rsidR="003B1F94"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>ue narrazioni complementari unite dal medesimo principio progettuale</w:t>
      </w:r>
      <w:r w:rsidR="00532D42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. </w:t>
      </w:r>
      <w:r w:rsidR="00532D42"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>Il dialogo tra i due linguaggi costruisce un ambiente immersivo in cui superfici, cromie e texture si incontrano all’interno di una sequenza di frame come immagini sospese nel tempo.</w:t>
      </w:r>
    </w:p>
    <w:p w14:paraId="45522B7F" w14:textId="10307697" w:rsidR="00532D42" w:rsidRDefault="00532D42" w:rsidP="003B1F94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79F94016" w14:textId="5043D72D" w:rsidR="0081421A" w:rsidRDefault="0081421A" w:rsidP="00B978C3">
      <w:pPr>
        <w:jc w:val="both"/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</w:pP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“Con le nuove collezioni</w:t>
      </w:r>
      <w:r w:rsidRPr="00A1181B">
        <w:rPr>
          <w:rFonts w:asciiTheme="majorHAnsi" w:eastAsia="Akkurat" w:hAnsiTheme="majorHAnsi" w:cs="Cambria"/>
          <w:i/>
          <w:iCs/>
          <w:color w:val="000000" w:themeColor="text1"/>
          <w:sz w:val="22"/>
          <w:szCs w:val="22"/>
        </w:rPr>
        <w:t> 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Orizzonti Sospesi</w:t>
      </w:r>
      <w:r w:rsidRPr="00A1181B">
        <w:rPr>
          <w:rFonts w:asciiTheme="majorHAnsi" w:eastAsia="Akkurat" w:hAnsiTheme="majorHAnsi" w:cs="Cambria"/>
          <w:i/>
          <w:iCs/>
          <w:color w:val="000000" w:themeColor="text1"/>
          <w:sz w:val="22"/>
          <w:szCs w:val="22"/>
        </w:rPr>
        <w:t> 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 xml:space="preserve">per Zambaiti </w:t>
      </w:r>
      <w:r w:rsidR="009344BD"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 xml:space="preserve">Parati 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e</w:t>
      </w:r>
      <w:r w:rsidRPr="00A1181B">
        <w:rPr>
          <w:rFonts w:asciiTheme="majorHAnsi" w:eastAsia="Akkurat" w:hAnsiTheme="majorHAnsi" w:cs="Cambria"/>
          <w:i/>
          <w:iCs/>
          <w:color w:val="000000" w:themeColor="text1"/>
          <w:sz w:val="22"/>
          <w:szCs w:val="22"/>
        </w:rPr>
        <w:t> </w:t>
      </w:r>
      <w:proofErr w:type="spellStart"/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Pigments</w:t>
      </w:r>
      <w:proofErr w:type="spellEnd"/>
      <w:r w:rsidRPr="00A1181B">
        <w:rPr>
          <w:rFonts w:asciiTheme="majorHAnsi" w:eastAsia="Akkurat" w:hAnsiTheme="majorHAnsi" w:cs="Cambria"/>
          <w:i/>
          <w:iCs/>
          <w:color w:val="000000" w:themeColor="text1"/>
          <w:sz w:val="22"/>
          <w:szCs w:val="22"/>
        </w:rPr>
        <w:t> 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per Radici ho voluto creare un dialogo tra due linguaggi distinti, due visioni complementari dello spazio e della materia. L’ispirazione nasce dalla natura e dal gesto del colore: nelle carte da parati il paesaggio viene osservato nel momento in cui il movimento della natura sembra trattenere il respiro; nelle moquette, invece, il colore diventa gesto vivo, stratificazione e ritmo.</w:t>
      </w:r>
      <w:r w:rsidRPr="00A1181B">
        <w:rPr>
          <w:rFonts w:asciiTheme="majorHAnsi" w:eastAsia="Akkurat" w:hAnsiTheme="majorHAnsi" w:cs="Cambria"/>
          <w:color w:val="000000" w:themeColor="text1"/>
          <w:sz w:val="22"/>
          <w:szCs w:val="22"/>
        </w:rPr>
        <w:t> 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Entrambe catturano un frame, fermando l’istante e trasformandolo in esperienza.</w:t>
      </w:r>
      <w:r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– racconta </w:t>
      </w:r>
      <w:r w:rsidRPr="004876DB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Marco Piva </w:t>
      </w:r>
      <w:r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- 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Presentati insieme, i rivestimenti si incontrano senza sovrapporsi, fondendo diversità e unicità in un unico racconto sensoriale. La calma del paesaggio e la vitalità del colore si attraversano e si completano, trasformando</w:t>
      </w:r>
      <w:r w:rsidRPr="00A1181B">
        <w:rPr>
          <w:rFonts w:asciiTheme="majorHAnsi" w:eastAsia="Akkurat" w:hAnsiTheme="majorHAnsi" w:cs="Cambria"/>
          <w:i/>
          <w:iCs/>
          <w:color w:val="000000" w:themeColor="text1"/>
          <w:sz w:val="22"/>
          <w:szCs w:val="22"/>
        </w:rPr>
        <w:t> </w:t>
      </w:r>
      <w:r w:rsidR="00701DB9"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FRAMES</w:t>
      </w:r>
      <w:r w:rsidRPr="00A1181B">
        <w:rPr>
          <w:rFonts w:asciiTheme="majorHAnsi" w:eastAsia="Akkurat" w:hAnsiTheme="majorHAnsi" w:cs="Cambria"/>
          <w:i/>
          <w:iCs/>
          <w:color w:val="000000" w:themeColor="text1"/>
          <w:sz w:val="22"/>
          <w:szCs w:val="22"/>
        </w:rPr>
        <w:t> 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in uno spazio in cui luce, materia e percezione dialogano, invitando lo sguardo e il corpo a rallentare.</w:t>
      </w:r>
      <w:r w:rsidR="00B978C3" w:rsidRPr="00A1181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</w:t>
      </w:r>
      <w:r w:rsidRPr="00A1181B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L’allestimento diventa così un orizzonte condiviso, luogo in cui natura e colore si intrecciano in paesaggio emozionale.”</w:t>
      </w:r>
    </w:p>
    <w:p w14:paraId="66B08C6F" w14:textId="77777777" w:rsidR="00702305" w:rsidRDefault="00702305" w:rsidP="00B978C3">
      <w:pPr>
        <w:jc w:val="both"/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</w:pPr>
    </w:p>
    <w:p w14:paraId="2814A4E2" w14:textId="19F6F0AF" w:rsidR="00702305" w:rsidRDefault="00702305" w:rsidP="00702305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702305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</w:rPr>
        <w:t>Orizzonti Sospesi</w:t>
      </w:r>
      <w:r w:rsidR="004C1E83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702305">
        <w:rPr>
          <w:rFonts w:asciiTheme="majorHAnsi" w:eastAsia="Akkurat" w:hAnsiTheme="majorHAnsi" w:cs="Akkurat"/>
          <w:color w:val="000000" w:themeColor="text1"/>
          <w:sz w:val="22"/>
          <w:szCs w:val="22"/>
        </w:rPr>
        <w:t>nasce</w:t>
      </w:r>
      <w:proofErr w:type="gramEnd"/>
      <w:r w:rsidRPr="00702305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dall’idea di catturare il movimento nel suo istante più silenzioso. Paesaggi, linee </w:t>
      </w:r>
      <w:r w:rsidR="00EE727C" w:rsidRPr="00702305">
        <w:rPr>
          <w:rFonts w:asciiTheme="majorHAnsi" w:eastAsia="Akkurat" w:hAnsiTheme="majorHAnsi" w:cs="Akkurat"/>
          <w:color w:val="000000" w:themeColor="text1"/>
          <w:sz w:val="22"/>
          <w:szCs w:val="22"/>
        </w:rPr>
        <w:t>ed</w:t>
      </w:r>
      <w:r w:rsidRPr="00702305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elementi naturali vengono osservati nel momento in cui il fluire si interrompe e il tempo sembra trattenere il respiro.</w:t>
      </w:r>
      <w:r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</w:t>
      </w:r>
      <w:r w:rsidRPr="00702305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Fiori mossi dal vento, alberi attraversati dalla luce, nuvole in transito, corsi d’acqua in scorrimento: ogni disegno è un frammento di paesaggio fermato in un frame. La superficie diventa così un’inquadratura, uno spazio in cui il dinamismo naturale si trasforma in equilibrio e contemplazione. </w:t>
      </w:r>
    </w:p>
    <w:p w14:paraId="3DBE0BDA" w14:textId="039E1470" w:rsidR="00702305" w:rsidRPr="00702305" w:rsidRDefault="00702305" w:rsidP="00702305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702305">
        <w:rPr>
          <w:rFonts w:asciiTheme="majorHAnsi" w:eastAsia="Akkurat" w:hAnsiTheme="majorHAnsi" w:cs="Akkurat"/>
          <w:color w:val="000000" w:themeColor="text1"/>
          <w:sz w:val="22"/>
          <w:szCs w:val="22"/>
        </w:rPr>
        <w:t>Orizzonti Sospesi non rappresenta il movimento: lo sospende. È un invito a osservare ciò che normalmente scorre, rallentarlo e trasformarlo in esperienza visiva.</w:t>
      </w:r>
    </w:p>
    <w:p w14:paraId="61DE2AED" w14:textId="6282C9FA" w:rsidR="00FA2610" w:rsidRDefault="00FA2610" w:rsidP="00D346CF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5CD0828C" w14:textId="4E8B6BFD" w:rsidR="00FA2610" w:rsidRDefault="00FA2610" w:rsidP="00D346CF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4B0F69E3" w14:textId="55BA9F87" w:rsidR="00FA2610" w:rsidRDefault="00FA2610" w:rsidP="00D346CF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37D83FE8" w14:textId="108CA65B" w:rsidR="004876DB" w:rsidRDefault="00EB40A6" w:rsidP="00D346CF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EB40A6">
        <w:rPr>
          <w:rFonts w:asciiTheme="majorHAnsi" w:eastAsia="Akkurat" w:hAnsiTheme="majorHAnsi" w:cs="Akkurat"/>
          <w:color w:val="000000" w:themeColor="text1"/>
          <w:sz w:val="22"/>
          <w:szCs w:val="22"/>
        </w:rPr>
        <w:lastRenderedPageBreak/>
        <w:t xml:space="preserve">Ad anticipare la collezione, in anteprima Zambaiti Parati svela la </w:t>
      </w:r>
      <w:r w:rsidRPr="00EB40A6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texture della carta da parati </w:t>
      </w:r>
      <w:r w:rsidRPr="00EB40A6">
        <w:rPr>
          <w:rFonts w:asciiTheme="majorHAnsi" w:eastAsia="Akkurat" w:hAnsiTheme="majorHAnsi" w:cs="Akkurat"/>
          <w:b/>
          <w:bCs/>
          <w:i/>
          <w:iCs/>
          <w:color w:val="000000" w:themeColor="text1"/>
          <w:sz w:val="22"/>
          <w:szCs w:val="22"/>
        </w:rPr>
        <w:t>Petali</w:t>
      </w:r>
      <w:r w:rsidRPr="00EB40A6">
        <w:rPr>
          <w:rFonts w:asciiTheme="majorHAnsi" w:eastAsia="Akkurat" w:hAnsiTheme="majorHAnsi" w:cs="Akkurat"/>
          <w:i/>
          <w:iCs/>
          <w:color w:val="000000" w:themeColor="text1"/>
          <w:sz w:val="22"/>
          <w:szCs w:val="22"/>
        </w:rPr>
        <w:t>.</w:t>
      </w:r>
      <w:r w:rsidRPr="00EB40A6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La composizione che rappresenta fiori dai petali delicati comunica leggerezza e traduce la natura in una presenza poetica e silenziosa, capace di creare scenografie degli spazi dell’abitare con discrezione. </w:t>
      </w:r>
    </w:p>
    <w:p w14:paraId="1E20F422" w14:textId="233673FC" w:rsidR="000C3D36" w:rsidRDefault="000C3D36" w:rsidP="00D346CF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>
        <w:rPr>
          <w:rFonts w:asciiTheme="majorHAnsi" w:eastAsia="Akkurat" w:hAnsiTheme="majorHAnsi" w:cs="Akkurat"/>
          <w:color w:val="000000" w:themeColor="text1"/>
          <w:sz w:val="22"/>
          <w:szCs w:val="22"/>
        </w:rPr>
        <w:t>In occasione della Milano Design Week, Zambaiti Parati lancia anche nuovi supporti</w:t>
      </w:r>
      <w:r w:rsidR="00107A75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, che vanno ad arricchire e completare la vasta gamma di supporti diversificati proposti al mercato. </w:t>
      </w:r>
    </w:p>
    <w:p w14:paraId="7EA74956" w14:textId="77777777" w:rsidR="00EB40A6" w:rsidRDefault="00EB40A6" w:rsidP="00D346CF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223A5FF0" w14:textId="654214C3" w:rsidR="00B2170C" w:rsidRPr="00B2170C" w:rsidRDefault="00B2170C" w:rsidP="00B2170C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La collaborazione con lo Studio Marco Piva rafforza inoltre il legame del </w:t>
      </w:r>
      <w:proofErr w:type="gramStart"/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>brand</w:t>
      </w:r>
      <w:proofErr w:type="gramEnd"/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con il mondo del </w:t>
      </w:r>
      <w:proofErr w:type="spellStart"/>
      <w:r w:rsidRPr="00B2170C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>contract</w:t>
      </w:r>
      <w:proofErr w:type="spellEnd"/>
      <w:r w:rsidRPr="00B2170C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 e dell’ospitalità</w:t>
      </w:r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, ambiti in cui l’azienda </w:t>
      </w:r>
      <w:r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Zambaiti Parati </w:t>
      </w:r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è da tempo protagonista grazie a soluzioni altamente personalizzabili per </w:t>
      </w:r>
      <w:r w:rsidRPr="00B2170C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>spazi pubblici, hotel, ristoranti, musei, navi e grandi progetti internazionali</w:t>
      </w:r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. Un dialogo spontaneo che arricchisce l’offerta e sottolinea la volontà di </w:t>
      </w:r>
      <w:r w:rsidR="00171E00">
        <w:rPr>
          <w:rFonts w:asciiTheme="majorHAnsi" w:eastAsia="Akkurat" w:hAnsiTheme="majorHAnsi" w:cs="Akkurat"/>
          <w:color w:val="000000" w:themeColor="text1"/>
          <w:sz w:val="22"/>
          <w:szCs w:val="22"/>
        </w:rPr>
        <w:t>Zambaiti Parati</w:t>
      </w:r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di sviluppare una personale ricerca </w:t>
      </w:r>
      <w:r w:rsidR="00171E00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nello sviluppo delle carte da parati </w:t>
      </w:r>
      <w:r w:rsidRPr="00B2170C">
        <w:rPr>
          <w:rFonts w:asciiTheme="majorHAnsi" w:eastAsia="Akkurat" w:hAnsiTheme="majorHAnsi" w:cs="Akkurat"/>
          <w:color w:val="000000" w:themeColor="text1"/>
          <w:sz w:val="22"/>
          <w:szCs w:val="22"/>
        </w:rPr>
        <w:t>come elementi progettuali capaci di definire lo spazio e l’esperienza percettiva dell’ambiente.</w:t>
      </w:r>
    </w:p>
    <w:p w14:paraId="4DEFAFF9" w14:textId="77777777" w:rsidR="00932CCF" w:rsidRDefault="00932CCF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37FC71A4" w14:textId="7B4A0F6C" w:rsidR="00932CCF" w:rsidRDefault="00932CCF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______________________________________________________________________________________ </w:t>
      </w:r>
    </w:p>
    <w:p w14:paraId="41F4F3C4" w14:textId="77777777" w:rsidR="009F4E73" w:rsidRDefault="009F4E73" w:rsidP="00EA0039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681E45FE" w14:textId="57E0BEC8" w:rsidR="002A1C6E" w:rsidRPr="002A1C6E" w:rsidDel="00006EDE" w:rsidRDefault="002A1C6E" w:rsidP="002A1C6E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  <w:u w:val="single"/>
        </w:rPr>
      </w:pPr>
      <w:r w:rsidRPr="002A1C6E" w:rsidDel="00006EDE"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  <w:u w:val="single"/>
        </w:rPr>
        <w:t>About Zambaiti Parati</w:t>
      </w:r>
    </w:p>
    <w:p w14:paraId="6C702213" w14:textId="054732C6" w:rsidR="002A1C6E" w:rsidRPr="002A1C6E" w:rsidDel="00006EDE" w:rsidRDefault="002A1C6E" w:rsidP="002A1C6E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2A1C6E"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>Da oltre 50 anni, Zambaiti Parati crea carte da parati di alta qualità, unendo stile, innovazione e artigianalità italiana. Fondata nel 1973 ad Albino, Bergamo, da Ferruccio Zambaiti, l’azienda è oggi un punto di riferimento internazionale grazie a una forte vocazione all’export e a una rete di showroom specializzati.</w:t>
      </w:r>
    </w:p>
    <w:p w14:paraId="24D815F6" w14:textId="0D196021" w:rsidR="002A1C6E" w:rsidRPr="002A1C6E" w:rsidDel="00006EDE" w:rsidRDefault="002A1C6E" w:rsidP="002A1C6E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2A1C6E"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>Operando nei settori </w:t>
      </w:r>
      <w:proofErr w:type="spellStart"/>
      <w:r w:rsidRPr="002A1C6E"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>hotellerie</w:t>
      </w:r>
      <w:proofErr w:type="spellEnd"/>
      <w:r w:rsidRPr="002A1C6E" w:rsidDel="00006EDE"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</w:rPr>
        <w:t xml:space="preserve">, </w:t>
      </w:r>
      <w:r w:rsidRPr="002A1C6E"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residenziale e retail, realizza carte da parati e pannelli digitali su misura, altamente personalizzabili, combinando tecnologia avanzata e design raffinato. La divisione Zambaiti Contract collabora con studi di architettura e developer per progetti </w:t>
      </w:r>
      <w:proofErr w:type="spellStart"/>
      <w:r w:rsidRPr="002A1C6E"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>tailor</w:t>
      </w:r>
      <w:proofErr w:type="spellEnd"/>
      <w:r w:rsidRPr="002A1C6E"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>-made nel Real Estate, utilizzando materiali innovativi ed ecosostenibili, tra cui rivestimenti ecologici, idrorepellenti, fonoassorbenti, ignifughi e per esterni, adattabili a ogni esigenza.</w:t>
      </w:r>
    </w:p>
    <w:p w14:paraId="10CF36F1" w14:textId="5E4F24C9" w:rsidR="002A1C6E" w:rsidRPr="002A1C6E" w:rsidDel="00006EDE" w:rsidRDefault="002A1C6E" w:rsidP="002A1C6E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2A1C6E"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>Impegnata nella sostenibilità, l’azienda vanta certificazioni PEFC®️, FSC e EPD, riciclo delle risorse ed eliminazione del PVC in alcuni supporti, garantendo un ciclo produttivo trasparente e responsabile.</w:t>
      </w:r>
    </w:p>
    <w:p w14:paraId="787B7458" w14:textId="086320B1" w:rsidR="002A1C6E" w:rsidDel="00006EDE" w:rsidRDefault="00EB40A6" w:rsidP="002A1C6E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hyperlink r:id="rId7" w:history="1">
        <w:r w:rsidRPr="00B627A8" w:rsidDel="00006EDE">
          <w:rPr>
            <w:rStyle w:val="Collegamentoipertestuale"/>
            <w:rFonts w:asciiTheme="majorHAnsi" w:eastAsia="Akkurat" w:hAnsiTheme="majorHAnsi" w:cs="Akkurat"/>
            <w:sz w:val="20"/>
            <w:szCs w:val="20"/>
          </w:rPr>
          <w:t>www.zambaitiparati.com</w:t>
        </w:r>
      </w:hyperlink>
      <w:r w:rsidDel="00006EDE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</w:t>
      </w:r>
    </w:p>
    <w:p w14:paraId="16D41775" w14:textId="77777777" w:rsidR="00FA2610" w:rsidRDefault="00FA2610" w:rsidP="002A1C6E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</w:p>
    <w:p w14:paraId="456EB206" w14:textId="412C2F73" w:rsidR="00A86BE6" w:rsidRPr="00932CCF" w:rsidRDefault="00A86BE6" w:rsidP="00A86BE6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  <w:u w:val="single"/>
        </w:rPr>
      </w:pPr>
      <w:r w:rsidRPr="00932CCF"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  <w:u w:val="single"/>
        </w:rPr>
        <w:t>About Radici</w:t>
      </w:r>
    </w:p>
    <w:p w14:paraId="5C0BE302" w14:textId="08665B4F" w:rsidR="00A86BE6" w:rsidRPr="00932CCF" w:rsidRDefault="00A86BE6" w:rsidP="00A86BE6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Fondata nel 1950, Radici Pietro Industries &amp; Brands è l’azienda leader di settore nella produzione di pavimentazioni tessili altamente tecnologiche e completamente personalizzabili, grazie a un approccio che integra sistemi innovativi e tradizione artigianale. La storia del </w:t>
      </w:r>
      <w:proofErr w:type="gramStart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brand</w:t>
      </w:r>
      <w:proofErr w:type="gramEnd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è profondamente radicata nella cultura e nelle tradizioni della Val Seriana, territorio in cui è nata e da cui, nel giro di pochi anni, ha raggiunto tutto il mondo, diventando sinonimo di eccellenza, cura del dettaglio, passione e creatività. </w:t>
      </w:r>
    </w:p>
    <w:p w14:paraId="7BF0B0E3" w14:textId="4878FE28" w:rsidR="004C2135" w:rsidRPr="00932CCF" w:rsidRDefault="00A86BE6" w:rsidP="006C6B93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La ricerca della qualità contraddistingue tutte le fasi della lavorazione, traducendosi in una filiera controllata in ogni passaggio, a partire dalla scelta dei filati, testati e selezionati prediligendo i fornitori locali. Un valore aggiunto per le tante realtà che hanno scelto di affidarsi all’</w:t>
      </w:r>
      <w:r w:rsidRPr="00932CCF">
        <w:rPr>
          <w:rFonts w:asciiTheme="majorHAnsi" w:eastAsia="Akkurat" w:hAnsiTheme="majorHAnsi" w:cs="Akkurat"/>
          <w:i/>
          <w:iCs/>
          <w:color w:val="000000" w:themeColor="text1"/>
          <w:sz w:val="20"/>
          <w:szCs w:val="20"/>
        </w:rPr>
        <w:t>expertise</w:t>
      </w:r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aziendale, come le grandi maison della moda, i migliori </w:t>
      </w:r>
      <w:proofErr w:type="gramStart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brand</w:t>
      </w:r>
      <w:proofErr w:type="gramEnd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dell’</w:t>
      </w:r>
      <w:proofErr w:type="spellStart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hôtellerie</w:t>
      </w:r>
      <w:proofErr w:type="spellEnd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, del settore navale e dei trasporti.</w:t>
      </w:r>
    </w:p>
    <w:p w14:paraId="7C0EDF0B" w14:textId="77777777" w:rsidR="00E27C97" w:rsidRDefault="00E27C97" w:rsidP="00E27C97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Fin dagli esordi, l’azienda ha deciso di porre al centro la persona, incoraggiandone creatività e competenze, e dando vita così a un processo di ideazione collaborativo, frutto di un costante dialogo tra il </w:t>
      </w:r>
      <w:proofErr w:type="gramStart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brand</w:t>
      </w:r>
      <w:proofErr w:type="gramEnd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, i progettisti e i professionisti del settore. In quest’ottica, l’azienda ha invitato designer e creativi a dare voce alla materia e alla sua potenza espressiva, donando calore, carattere e identità agli ambienti. </w:t>
      </w:r>
    </w:p>
    <w:p w14:paraId="5088C834" w14:textId="1F71258A" w:rsidR="00006EDE" w:rsidRPr="00B2170C" w:rsidRDefault="00EB40A6" w:rsidP="00E27C97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hyperlink r:id="rId8" w:history="1">
        <w:r w:rsidRPr="00B2170C">
          <w:rPr>
            <w:rStyle w:val="Collegamentoipertestuale"/>
            <w:rFonts w:asciiTheme="majorHAnsi" w:eastAsia="Akkurat" w:hAnsiTheme="majorHAnsi" w:cs="Akkurat"/>
            <w:sz w:val="20"/>
            <w:szCs w:val="20"/>
          </w:rPr>
          <w:t>www.radicicarpet.it</w:t>
        </w:r>
      </w:hyperlink>
      <w:r w:rsidRPr="00B2170C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</w:t>
      </w:r>
    </w:p>
    <w:p w14:paraId="04348D47" w14:textId="77777777" w:rsidR="00E27C97" w:rsidRDefault="00E27C97" w:rsidP="006C6B93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</w:p>
    <w:p w14:paraId="604DD19E" w14:textId="77777777" w:rsidR="00727DC3" w:rsidRDefault="00727DC3" w:rsidP="006C6B93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</w:p>
    <w:p w14:paraId="25944ADB" w14:textId="77777777" w:rsidR="00B2170C" w:rsidRPr="00B2170C" w:rsidRDefault="00B2170C" w:rsidP="006C6B93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</w:p>
    <w:p w14:paraId="4E34C06D" w14:textId="6A734E2F" w:rsidR="00F4593F" w:rsidRPr="00B2170C" w:rsidRDefault="00F4593F" w:rsidP="006C6B93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  <w:u w:val="single"/>
        </w:rPr>
      </w:pPr>
      <w:r w:rsidRPr="00B2170C"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  <w:u w:val="single"/>
        </w:rPr>
        <w:lastRenderedPageBreak/>
        <w:t>About</w:t>
      </w:r>
      <w:r w:rsidR="003E7916" w:rsidRPr="00B2170C">
        <w:rPr>
          <w:rFonts w:asciiTheme="majorHAnsi" w:eastAsia="Akkurat" w:hAnsiTheme="majorHAnsi" w:cs="Akkurat"/>
          <w:b/>
          <w:bCs/>
          <w:color w:val="000000" w:themeColor="text1"/>
          <w:sz w:val="20"/>
          <w:szCs w:val="20"/>
          <w:u w:val="single"/>
        </w:rPr>
        <w:t xml:space="preserve"> Marco Piva</w:t>
      </w:r>
    </w:p>
    <w:p w14:paraId="3053EF36" w14:textId="77777777" w:rsidR="003E7916" w:rsidRPr="00932CCF" w:rsidRDefault="003E7916" w:rsidP="003E7916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Marco Piva definisce il suo linguaggio emozionante, fluido e funzionale, firmando le proprie realizzazioni legate ai grandi masterplan urbani, all’architettura, all’</w:t>
      </w:r>
      <w:proofErr w:type="spellStart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interior</w:t>
      </w:r>
      <w:proofErr w:type="spellEnd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e al product design, ricevendo numerosi premi e riconoscimenti. Lo sforzo nella ricerca materica e tecnologica, il valore della differenziazione, della contaminazione e dell’innovazione progettuale, sfociano nella fondazione dello Studio Marco Piva, la cui attività è divenuta una delle più rappresentative del panorama italiano. Viaggiatore prima che progettista, Marco Piva è un innovatore che si dedica alla creazione di soluzioni di design uniche, caratterizzate da libertà stilistica, funzionalità ed emozione.</w:t>
      </w:r>
    </w:p>
    <w:p w14:paraId="2FA6C04F" w14:textId="46F2F129" w:rsidR="00F4593F" w:rsidRPr="00932CCF" w:rsidRDefault="003E7916" w:rsidP="004E40DD">
      <w:pPr>
        <w:jc w:val="both"/>
        <w:rPr>
          <w:rFonts w:asciiTheme="majorHAnsi" w:eastAsia="Akkurat" w:hAnsiTheme="majorHAnsi" w:cs="Akkurat"/>
          <w:color w:val="000000" w:themeColor="text1"/>
          <w:sz w:val="20"/>
          <w:szCs w:val="20"/>
        </w:rPr>
      </w:pPr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Attualmente, nel settore Hospitality SMP ha completato l'</w:t>
      </w:r>
      <w:proofErr w:type="spellStart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MGallery</w:t>
      </w:r>
      <w:proofErr w:type="spellEnd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Palazzo Tirso a Cagliari, il Gran Melià Palazzo Cordusio a Milano, i Radisson Collection Hotels, Palazzo Touring Club e Santa Sofia a Milano e Palazzo Nani a Venezia, Le </w:t>
      </w:r>
      <w:proofErr w:type="spellStart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>Meridien</w:t>
      </w:r>
      <w:proofErr w:type="spellEnd"/>
      <w:r w:rsidRPr="00932CCF">
        <w:rPr>
          <w:rFonts w:asciiTheme="majorHAnsi" w:eastAsia="Akkurat" w:hAnsiTheme="majorHAnsi" w:cs="Akkurat"/>
          <w:color w:val="000000" w:themeColor="text1"/>
          <w:sz w:val="20"/>
          <w:szCs w:val="20"/>
        </w:rPr>
        <w:t xml:space="preserve"> a Casablanca, ed è impegnato nello sviluppo di masterplan urbani in Cina e Albania, ville private nei 5 continenti, i complessi residenziali Torre Seta, Syre e Easy a Milano, i recuperi di edifici storici, come il complesso termale di Recoaro Terme o gli interni della Cavallerizza Reale a Torino, nonché della creazione di arredi e complementi di design per le principali aziende italiane.</w:t>
      </w:r>
    </w:p>
    <w:p w14:paraId="23C17F25" w14:textId="67FE52B6" w:rsidR="004876DB" w:rsidRDefault="00EB40A6" w:rsidP="004E40DD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hyperlink r:id="rId9" w:history="1">
        <w:r w:rsidRPr="00B627A8">
          <w:rPr>
            <w:rStyle w:val="Collegamentoipertestuale"/>
            <w:rFonts w:asciiTheme="majorHAnsi" w:eastAsia="Akkurat" w:hAnsiTheme="majorHAnsi" w:cs="Akkurat"/>
            <w:sz w:val="22"/>
            <w:szCs w:val="22"/>
          </w:rPr>
          <w:t>www.studiomarcopiva.com</w:t>
        </w:r>
      </w:hyperlink>
      <w:r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</w:t>
      </w:r>
    </w:p>
    <w:p w14:paraId="336892E0" w14:textId="77777777" w:rsidR="004876DB" w:rsidRPr="004876DB" w:rsidRDefault="004876DB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4DD75897" w14:textId="77777777" w:rsidR="004876DB" w:rsidRPr="004876DB" w:rsidRDefault="004876DB" w:rsidP="004876DB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</w:pPr>
      <w:r w:rsidRPr="004876DB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Contatti Stampa </w:t>
      </w:r>
    </w:p>
    <w:p w14:paraId="596E820E" w14:textId="77777777" w:rsidR="004876DB" w:rsidRPr="004876DB" w:rsidRDefault="004876DB" w:rsidP="004876DB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</w:pPr>
    </w:p>
    <w:p w14:paraId="7F802DD2" w14:textId="526C7041" w:rsidR="004876DB" w:rsidRPr="004876DB" w:rsidDel="00006EDE" w:rsidRDefault="004876DB" w:rsidP="004876DB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</w:pPr>
      <w:r w:rsidRPr="004876DB" w:rsidDel="00006EDE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Zambaiti Parati </w:t>
      </w:r>
    </w:p>
    <w:p w14:paraId="736AD037" w14:textId="7A406B84" w:rsidR="004876DB" w:rsidRPr="00B2170C" w:rsidDel="00006EDE" w:rsidRDefault="004876DB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B2170C" w:rsidDel="00006EDE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OGS PR and Communication: </w:t>
      </w:r>
      <w:r w:rsidRPr="00B2170C" w:rsidDel="00006EDE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info@ogscommunication.com </w:t>
      </w:r>
    </w:p>
    <w:p w14:paraId="63C2C2CB" w14:textId="3092857E" w:rsidR="004876DB" w:rsidRPr="004876DB" w:rsidDel="00006EDE" w:rsidRDefault="004876DB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4876DB" w:rsidDel="00006EDE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Vittoria Vicini: vittoria@ogscommunication.com - +39 023450610 </w:t>
      </w:r>
    </w:p>
    <w:p w14:paraId="42462344" w14:textId="4380B235" w:rsidR="004876DB" w:rsidRPr="00355128" w:rsidDel="00006EDE" w:rsidRDefault="00E9684A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hyperlink r:id="rId10" w:history="1">
        <w:r w:rsidRPr="00355128" w:rsidDel="00006EDE">
          <w:rPr>
            <w:rStyle w:val="Collegamentoipertestuale"/>
            <w:rFonts w:asciiTheme="majorHAnsi" w:eastAsia="Akkurat" w:hAnsiTheme="majorHAnsi" w:cs="Akkurat"/>
            <w:sz w:val="22"/>
            <w:szCs w:val="22"/>
          </w:rPr>
          <w:t>www.ogscommunication.com</w:t>
        </w:r>
      </w:hyperlink>
      <w:r w:rsidRPr="00355128" w:rsidDel="00006EDE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- </w:t>
      </w:r>
      <w:r w:rsidR="004876DB" w:rsidRPr="00355128" w:rsidDel="00006EDE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press.ogscommunication.com </w:t>
      </w:r>
    </w:p>
    <w:p w14:paraId="17C3C597" w14:textId="77777777" w:rsidR="004876DB" w:rsidRPr="00355128" w:rsidRDefault="004876DB" w:rsidP="004876DB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</w:pPr>
    </w:p>
    <w:p w14:paraId="64FA781B" w14:textId="77777777" w:rsidR="004876DB" w:rsidRPr="004876DB" w:rsidRDefault="004876DB" w:rsidP="004876DB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</w:pPr>
      <w:r w:rsidRPr="004876DB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Radici </w:t>
      </w:r>
    </w:p>
    <w:p w14:paraId="77DE8643" w14:textId="77777777" w:rsidR="004876DB" w:rsidRPr="004876DB" w:rsidRDefault="004876DB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4876DB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Cora PR: </w:t>
      </w:r>
      <w:r w:rsidRPr="004876D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hello@cora-pr.com </w:t>
      </w:r>
    </w:p>
    <w:p w14:paraId="2ED1AC1B" w14:textId="77777777" w:rsidR="004876DB" w:rsidRPr="004876DB" w:rsidRDefault="004876DB" w:rsidP="004876DB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</w:pPr>
      <w:r w:rsidRPr="004876DB">
        <w:rPr>
          <w:rFonts w:asciiTheme="majorHAnsi" w:eastAsia="Akkurat" w:hAnsiTheme="majorHAnsi" w:cs="Akkurat"/>
          <w:color w:val="000000" w:themeColor="text1"/>
          <w:sz w:val="22"/>
          <w:szCs w:val="22"/>
        </w:rPr>
        <w:t>Beatrice Marotta: beatrice@cora-pr.com</w:t>
      </w:r>
    </w:p>
    <w:p w14:paraId="19447399" w14:textId="55C09B80" w:rsidR="00006EDE" w:rsidRPr="00B2170C" w:rsidRDefault="004876DB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 w:rsidRPr="004876DB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</w:t>
      </w:r>
    </w:p>
    <w:p w14:paraId="5FDE8DAF" w14:textId="77777777" w:rsidR="004876DB" w:rsidRPr="00B2170C" w:rsidRDefault="004876DB" w:rsidP="004876DB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</w:p>
    <w:p w14:paraId="2A68C0ED" w14:textId="77777777" w:rsidR="00E9684A" w:rsidRDefault="004876DB" w:rsidP="004E40DD">
      <w:pPr>
        <w:jc w:val="both"/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</w:pPr>
      <w:r w:rsidRPr="004876DB">
        <w:rPr>
          <w:rFonts w:asciiTheme="majorHAnsi" w:eastAsia="Akkurat" w:hAnsiTheme="majorHAnsi" w:cs="Akkurat"/>
          <w:b/>
          <w:bCs/>
          <w:color w:val="000000" w:themeColor="text1"/>
          <w:sz w:val="22"/>
          <w:szCs w:val="22"/>
        </w:rPr>
        <w:t xml:space="preserve">Studio Marco Piva </w:t>
      </w:r>
    </w:p>
    <w:p w14:paraId="58A81885" w14:textId="1A1ECB44" w:rsidR="004876DB" w:rsidRPr="004E40DD" w:rsidRDefault="004876DB" w:rsidP="004E40DD">
      <w:pPr>
        <w:jc w:val="both"/>
        <w:rPr>
          <w:rFonts w:asciiTheme="majorHAnsi" w:eastAsia="Akkurat" w:hAnsiTheme="majorHAnsi" w:cs="Akkurat"/>
          <w:color w:val="000000" w:themeColor="text1"/>
          <w:sz w:val="22"/>
          <w:szCs w:val="22"/>
        </w:rPr>
      </w:pPr>
      <w:r>
        <w:rPr>
          <w:rFonts w:asciiTheme="majorHAnsi" w:eastAsia="Akkurat" w:hAnsiTheme="majorHAnsi" w:cs="Akkurat"/>
          <w:color w:val="000000" w:themeColor="text1"/>
          <w:sz w:val="22"/>
          <w:szCs w:val="22"/>
        </w:rPr>
        <w:t>Greta Gabaglio</w:t>
      </w:r>
      <w:r w:rsidR="00932CCF">
        <w:t xml:space="preserve">: </w:t>
      </w:r>
      <w:hyperlink r:id="rId11" w:history="1">
        <w:r w:rsidR="00932CCF" w:rsidRPr="00BE53F9">
          <w:rPr>
            <w:rStyle w:val="Collegamentoipertestuale"/>
            <w:rFonts w:asciiTheme="majorHAnsi" w:eastAsia="Akkurat" w:hAnsiTheme="majorHAnsi" w:cs="Akkurat"/>
            <w:sz w:val="22"/>
            <w:szCs w:val="22"/>
          </w:rPr>
          <w:t>gretagabaglio@studiomarcopiva.com</w:t>
        </w:r>
      </w:hyperlink>
      <w:r w:rsidR="00932CCF">
        <w:rPr>
          <w:rFonts w:asciiTheme="majorHAnsi" w:eastAsia="Akkurat" w:hAnsiTheme="majorHAnsi" w:cs="Akkurat"/>
          <w:color w:val="000000" w:themeColor="text1"/>
          <w:sz w:val="22"/>
          <w:szCs w:val="22"/>
        </w:rPr>
        <w:t xml:space="preserve"> </w:t>
      </w:r>
    </w:p>
    <w:sectPr w:rsidR="004876DB" w:rsidRPr="004E40DD" w:rsidSect="00EB40A6">
      <w:headerReference w:type="default" r:id="rId12"/>
      <w:pgSz w:w="11900" w:h="16840"/>
      <w:pgMar w:top="2698" w:right="1134" w:bottom="1560" w:left="1134" w:header="708" w:footer="1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24D0" w14:textId="77777777" w:rsidR="00F7211D" w:rsidRDefault="00F7211D">
      <w:r>
        <w:separator/>
      </w:r>
    </w:p>
  </w:endnote>
  <w:endnote w:type="continuationSeparator" w:id="0">
    <w:p w14:paraId="599BB87D" w14:textId="77777777" w:rsidR="00F7211D" w:rsidRDefault="00F7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gre">
    <w:charset w:val="4D"/>
    <w:family w:val="auto"/>
    <w:pitch w:val="variable"/>
    <w:sig w:usb0="A000026F" w:usb1="0000206B" w:usb2="00000000" w:usb3="00000000" w:csb0="00000197" w:csb1="00000000"/>
  </w:font>
  <w:font w:name="Akkurat">
    <w:charset w:val="4D"/>
    <w:family w:val="auto"/>
    <w:pitch w:val="variable"/>
    <w:sig w:usb0="800000AF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2235" w14:textId="77777777" w:rsidR="00F7211D" w:rsidRDefault="00F7211D">
      <w:r>
        <w:separator/>
      </w:r>
    </w:p>
  </w:footnote>
  <w:footnote w:type="continuationSeparator" w:id="0">
    <w:p w14:paraId="0FF1BA2C" w14:textId="77777777" w:rsidR="00F7211D" w:rsidRDefault="00F7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0ED8" w14:textId="25368F82" w:rsidR="00BF1665" w:rsidRDefault="00F57C68" w:rsidP="00541D88">
    <w:pPr>
      <w:pStyle w:val="Intestazione"/>
      <w:tabs>
        <w:tab w:val="clear" w:pos="9638"/>
        <w:tab w:val="right" w:pos="9612"/>
      </w:tabs>
      <w:jc w:val="cen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1A753317" wp14:editId="392C2693">
          <wp:simplePos x="0" y="0"/>
          <wp:positionH relativeFrom="margin">
            <wp:align>right</wp:align>
          </wp:positionH>
          <wp:positionV relativeFrom="paragraph">
            <wp:posOffset>353695</wp:posOffset>
          </wp:positionV>
          <wp:extent cx="1637030" cy="464820"/>
          <wp:effectExtent l="0" t="0" r="1270" b="0"/>
          <wp:wrapNone/>
          <wp:docPr id="1945534402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47169" name="Immagine 1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5255A748" wp14:editId="0D0EDFB9">
          <wp:simplePos x="0" y="0"/>
          <wp:positionH relativeFrom="column">
            <wp:posOffset>-78740</wp:posOffset>
          </wp:positionH>
          <wp:positionV relativeFrom="paragraph">
            <wp:posOffset>45720</wp:posOffset>
          </wp:positionV>
          <wp:extent cx="1821426" cy="876095"/>
          <wp:effectExtent l="0" t="0" r="7620" b="635"/>
          <wp:wrapNone/>
          <wp:docPr id="18569195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45240" name="Immagine 1760452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426" cy="87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46EF"/>
    <w:multiLevelType w:val="multilevel"/>
    <w:tmpl w:val="1B3C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07498B"/>
    <w:multiLevelType w:val="multilevel"/>
    <w:tmpl w:val="388A8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D481C"/>
    <w:multiLevelType w:val="hybridMultilevel"/>
    <w:tmpl w:val="0BC26F34"/>
    <w:lvl w:ilvl="0" w:tplc="024C8CEE">
      <w:numFmt w:val="bullet"/>
      <w:lvlText w:val="-"/>
      <w:lvlJc w:val="left"/>
      <w:pPr>
        <w:ind w:left="720" w:hanging="360"/>
      </w:pPr>
      <w:rPr>
        <w:rFonts w:ascii="Cygre" w:eastAsia="Akkurat" w:hAnsi="Cygre" w:cs="Akkura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80710">
    <w:abstractNumId w:val="1"/>
  </w:num>
  <w:num w:numId="2" w16cid:durableId="1751074298">
    <w:abstractNumId w:val="0"/>
  </w:num>
  <w:num w:numId="3" w16cid:durableId="211774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65"/>
    <w:rsid w:val="00006C55"/>
    <w:rsid w:val="00006EDE"/>
    <w:rsid w:val="00014126"/>
    <w:rsid w:val="0001485C"/>
    <w:rsid w:val="00021A7E"/>
    <w:rsid w:val="00022771"/>
    <w:rsid w:val="0002658D"/>
    <w:rsid w:val="00041E38"/>
    <w:rsid w:val="00044E48"/>
    <w:rsid w:val="0004743B"/>
    <w:rsid w:val="00051ECF"/>
    <w:rsid w:val="0005209D"/>
    <w:rsid w:val="0005636F"/>
    <w:rsid w:val="0006113D"/>
    <w:rsid w:val="000920E9"/>
    <w:rsid w:val="00093E59"/>
    <w:rsid w:val="000A15F9"/>
    <w:rsid w:val="000A4579"/>
    <w:rsid w:val="000B7F61"/>
    <w:rsid w:val="000C2B7D"/>
    <w:rsid w:val="000C3D36"/>
    <w:rsid w:val="000D1D48"/>
    <w:rsid w:val="000E23C0"/>
    <w:rsid w:val="000F401F"/>
    <w:rsid w:val="000F5504"/>
    <w:rsid w:val="00102810"/>
    <w:rsid w:val="00107A75"/>
    <w:rsid w:val="00107C46"/>
    <w:rsid w:val="00125247"/>
    <w:rsid w:val="001346BF"/>
    <w:rsid w:val="00146C6B"/>
    <w:rsid w:val="0015354A"/>
    <w:rsid w:val="0015458A"/>
    <w:rsid w:val="00157D96"/>
    <w:rsid w:val="00171E00"/>
    <w:rsid w:val="00176BEE"/>
    <w:rsid w:val="00177911"/>
    <w:rsid w:val="001811A3"/>
    <w:rsid w:val="00184BBD"/>
    <w:rsid w:val="0019186A"/>
    <w:rsid w:val="00192C95"/>
    <w:rsid w:val="00193721"/>
    <w:rsid w:val="001953F0"/>
    <w:rsid w:val="001B0163"/>
    <w:rsid w:val="001C379D"/>
    <w:rsid w:val="001D3F87"/>
    <w:rsid w:val="001E576E"/>
    <w:rsid w:val="001F187E"/>
    <w:rsid w:val="001F26DF"/>
    <w:rsid w:val="001F482F"/>
    <w:rsid w:val="00200A8D"/>
    <w:rsid w:val="00204C4F"/>
    <w:rsid w:val="00206043"/>
    <w:rsid w:val="00217585"/>
    <w:rsid w:val="002319E9"/>
    <w:rsid w:val="002644F2"/>
    <w:rsid w:val="00264F1F"/>
    <w:rsid w:val="00277A8C"/>
    <w:rsid w:val="002833E4"/>
    <w:rsid w:val="002927B6"/>
    <w:rsid w:val="0029298C"/>
    <w:rsid w:val="002A1C6E"/>
    <w:rsid w:val="002A2EC1"/>
    <w:rsid w:val="002A31C6"/>
    <w:rsid w:val="002C186D"/>
    <w:rsid w:val="002C293C"/>
    <w:rsid w:val="002C4F0D"/>
    <w:rsid w:val="002D250C"/>
    <w:rsid w:val="002F6831"/>
    <w:rsid w:val="00300EA4"/>
    <w:rsid w:val="00304901"/>
    <w:rsid w:val="003167D2"/>
    <w:rsid w:val="003302C6"/>
    <w:rsid w:val="00354C48"/>
    <w:rsid w:val="00355128"/>
    <w:rsid w:val="00360D9A"/>
    <w:rsid w:val="00361E11"/>
    <w:rsid w:val="00371243"/>
    <w:rsid w:val="00386966"/>
    <w:rsid w:val="003A0A7D"/>
    <w:rsid w:val="003A2A2C"/>
    <w:rsid w:val="003B0EEA"/>
    <w:rsid w:val="003B1F94"/>
    <w:rsid w:val="003B7F21"/>
    <w:rsid w:val="003C3187"/>
    <w:rsid w:val="003D64C0"/>
    <w:rsid w:val="003E07CA"/>
    <w:rsid w:val="003E7916"/>
    <w:rsid w:val="00400DA3"/>
    <w:rsid w:val="00411A5E"/>
    <w:rsid w:val="00413D5B"/>
    <w:rsid w:val="00417EE4"/>
    <w:rsid w:val="00421AE9"/>
    <w:rsid w:val="00432F8E"/>
    <w:rsid w:val="00434635"/>
    <w:rsid w:val="00441099"/>
    <w:rsid w:val="00441285"/>
    <w:rsid w:val="004477EB"/>
    <w:rsid w:val="0046377B"/>
    <w:rsid w:val="00476611"/>
    <w:rsid w:val="004876DB"/>
    <w:rsid w:val="00497D16"/>
    <w:rsid w:val="004A19B0"/>
    <w:rsid w:val="004A230F"/>
    <w:rsid w:val="004B21F5"/>
    <w:rsid w:val="004B3278"/>
    <w:rsid w:val="004B354D"/>
    <w:rsid w:val="004C1E83"/>
    <w:rsid w:val="004C2135"/>
    <w:rsid w:val="004C2267"/>
    <w:rsid w:val="004C2DB2"/>
    <w:rsid w:val="004C35B2"/>
    <w:rsid w:val="004C3F20"/>
    <w:rsid w:val="004D4402"/>
    <w:rsid w:val="004E139A"/>
    <w:rsid w:val="004E20A2"/>
    <w:rsid w:val="004E40DD"/>
    <w:rsid w:val="004E5B17"/>
    <w:rsid w:val="004E77AF"/>
    <w:rsid w:val="004F26F7"/>
    <w:rsid w:val="00500FF4"/>
    <w:rsid w:val="00502B0B"/>
    <w:rsid w:val="0050356E"/>
    <w:rsid w:val="00503B3A"/>
    <w:rsid w:val="00507AB2"/>
    <w:rsid w:val="0052447F"/>
    <w:rsid w:val="00532C2D"/>
    <w:rsid w:val="00532D42"/>
    <w:rsid w:val="00541D88"/>
    <w:rsid w:val="00566979"/>
    <w:rsid w:val="00575843"/>
    <w:rsid w:val="00577D6B"/>
    <w:rsid w:val="005815B6"/>
    <w:rsid w:val="005A0F25"/>
    <w:rsid w:val="005A1BE0"/>
    <w:rsid w:val="005A51D9"/>
    <w:rsid w:val="005C129B"/>
    <w:rsid w:val="005C3B6A"/>
    <w:rsid w:val="005D3AC7"/>
    <w:rsid w:val="005D4E21"/>
    <w:rsid w:val="005E20C7"/>
    <w:rsid w:val="005E4A1A"/>
    <w:rsid w:val="00603EAD"/>
    <w:rsid w:val="006101B1"/>
    <w:rsid w:val="006110D9"/>
    <w:rsid w:val="00633DB0"/>
    <w:rsid w:val="00642B06"/>
    <w:rsid w:val="00646BA4"/>
    <w:rsid w:val="00655821"/>
    <w:rsid w:val="006868A2"/>
    <w:rsid w:val="006B0703"/>
    <w:rsid w:val="006B1005"/>
    <w:rsid w:val="006B6613"/>
    <w:rsid w:val="006B6FA1"/>
    <w:rsid w:val="006C6B93"/>
    <w:rsid w:val="006D2460"/>
    <w:rsid w:val="006E1BCF"/>
    <w:rsid w:val="006F7E81"/>
    <w:rsid w:val="00701DB9"/>
    <w:rsid w:val="00702305"/>
    <w:rsid w:val="007046B1"/>
    <w:rsid w:val="00704826"/>
    <w:rsid w:val="00727DC3"/>
    <w:rsid w:val="00734761"/>
    <w:rsid w:val="00743A11"/>
    <w:rsid w:val="00747DE8"/>
    <w:rsid w:val="00750C70"/>
    <w:rsid w:val="00752F61"/>
    <w:rsid w:val="00761CC0"/>
    <w:rsid w:val="007A472B"/>
    <w:rsid w:val="007B2964"/>
    <w:rsid w:val="007B56ED"/>
    <w:rsid w:val="007C719F"/>
    <w:rsid w:val="007D3328"/>
    <w:rsid w:val="007D6689"/>
    <w:rsid w:val="007F7933"/>
    <w:rsid w:val="007F7AD3"/>
    <w:rsid w:val="008019B9"/>
    <w:rsid w:val="00806FAD"/>
    <w:rsid w:val="0081421A"/>
    <w:rsid w:val="008206C3"/>
    <w:rsid w:val="00823067"/>
    <w:rsid w:val="00823D5A"/>
    <w:rsid w:val="0082582F"/>
    <w:rsid w:val="00840EFE"/>
    <w:rsid w:val="00847A62"/>
    <w:rsid w:val="00853B9D"/>
    <w:rsid w:val="0085481C"/>
    <w:rsid w:val="00865A41"/>
    <w:rsid w:val="008742B6"/>
    <w:rsid w:val="008827F0"/>
    <w:rsid w:val="00896D31"/>
    <w:rsid w:val="008977C5"/>
    <w:rsid w:val="008A52FA"/>
    <w:rsid w:val="008B728D"/>
    <w:rsid w:val="008B7DA8"/>
    <w:rsid w:val="008C041C"/>
    <w:rsid w:val="008D2213"/>
    <w:rsid w:val="008D34F5"/>
    <w:rsid w:val="008D7B7C"/>
    <w:rsid w:val="009024D9"/>
    <w:rsid w:val="00905A93"/>
    <w:rsid w:val="00914F68"/>
    <w:rsid w:val="00920582"/>
    <w:rsid w:val="00932CCF"/>
    <w:rsid w:val="00932E0D"/>
    <w:rsid w:val="009344BD"/>
    <w:rsid w:val="00946126"/>
    <w:rsid w:val="0096109B"/>
    <w:rsid w:val="00966E9C"/>
    <w:rsid w:val="00966F90"/>
    <w:rsid w:val="009711BA"/>
    <w:rsid w:val="009713C9"/>
    <w:rsid w:val="00974AE9"/>
    <w:rsid w:val="00977158"/>
    <w:rsid w:val="0098413E"/>
    <w:rsid w:val="009A6BC8"/>
    <w:rsid w:val="009A7C91"/>
    <w:rsid w:val="009B1CA3"/>
    <w:rsid w:val="009B219F"/>
    <w:rsid w:val="009B5E7C"/>
    <w:rsid w:val="009B6210"/>
    <w:rsid w:val="009C4911"/>
    <w:rsid w:val="009C786B"/>
    <w:rsid w:val="009D30CA"/>
    <w:rsid w:val="009D6619"/>
    <w:rsid w:val="009F4E73"/>
    <w:rsid w:val="00A10540"/>
    <w:rsid w:val="00A1181B"/>
    <w:rsid w:val="00A15EEA"/>
    <w:rsid w:val="00A3500B"/>
    <w:rsid w:val="00A51ABC"/>
    <w:rsid w:val="00A528F1"/>
    <w:rsid w:val="00A578D6"/>
    <w:rsid w:val="00A6145B"/>
    <w:rsid w:val="00A620CF"/>
    <w:rsid w:val="00A64EC0"/>
    <w:rsid w:val="00A778B1"/>
    <w:rsid w:val="00A806AE"/>
    <w:rsid w:val="00A86BE6"/>
    <w:rsid w:val="00A87807"/>
    <w:rsid w:val="00A9646A"/>
    <w:rsid w:val="00AA7333"/>
    <w:rsid w:val="00AB2BFD"/>
    <w:rsid w:val="00AD1274"/>
    <w:rsid w:val="00AD2CE1"/>
    <w:rsid w:val="00AD7F25"/>
    <w:rsid w:val="00AE0C5A"/>
    <w:rsid w:val="00AE6E82"/>
    <w:rsid w:val="00B06D2D"/>
    <w:rsid w:val="00B1222D"/>
    <w:rsid w:val="00B2170C"/>
    <w:rsid w:val="00B37A9E"/>
    <w:rsid w:val="00B513DB"/>
    <w:rsid w:val="00B65823"/>
    <w:rsid w:val="00B76175"/>
    <w:rsid w:val="00B852B0"/>
    <w:rsid w:val="00B86791"/>
    <w:rsid w:val="00B95AAD"/>
    <w:rsid w:val="00B966EC"/>
    <w:rsid w:val="00B978C3"/>
    <w:rsid w:val="00BA1D81"/>
    <w:rsid w:val="00BC1C05"/>
    <w:rsid w:val="00BC77B8"/>
    <w:rsid w:val="00BC7D60"/>
    <w:rsid w:val="00BD4256"/>
    <w:rsid w:val="00BD44F8"/>
    <w:rsid w:val="00BE7874"/>
    <w:rsid w:val="00BF1665"/>
    <w:rsid w:val="00BF5BEC"/>
    <w:rsid w:val="00C20BA7"/>
    <w:rsid w:val="00C27E99"/>
    <w:rsid w:val="00C45368"/>
    <w:rsid w:val="00C460CC"/>
    <w:rsid w:val="00C54F63"/>
    <w:rsid w:val="00C61807"/>
    <w:rsid w:val="00C62500"/>
    <w:rsid w:val="00C646C6"/>
    <w:rsid w:val="00C666C7"/>
    <w:rsid w:val="00C66CAD"/>
    <w:rsid w:val="00C8164B"/>
    <w:rsid w:val="00C839ED"/>
    <w:rsid w:val="00C8590C"/>
    <w:rsid w:val="00C92088"/>
    <w:rsid w:val="00CC0CD6"/>
    <w:rsid w:val="00CE3574"/>
    <w:rsid w:val="00CE4CE4"/>
    <w:rsid w:val="00CE5609"/>
    <w:rsid w:val="00CE5C6D"/>
    <w:rsid w:val="00D03CCC"/>
    <w:rsid w:val="00D14945"/>
    <w:rsid w:val="00D16D92"/>
    <w:rsid w:val="00D204DE"/>
    <w:rsid w:val="00D346CF"/>
    <w:rsid w:val="00D444E0"/>
    <w:rsid w:val="00D47EC3"/>
    <w:rsid w:val="00D527E6"/>
    <w:rsid w:val="00D55A87"/>
    <w:rsid w:val="00D561D7"/>
    <w:rsid w:val="00D57894"/>
    <w:rsid w:val="00D66C5B"/>
    <w:rsid w:val="00D67BBE"/>
    <w:rsid w:val="00D73B6B"/>
    <w:rsid w:val="00D744B7"/>
    <w:rsid w:val="00D8267D"/>
    <w:rsid w:val="00D879EC"/>
    <w:rsid w:val="00D916EF"/>
    <w:rsid w:val="00D9543C"/>
    <w:rsid w:val="00D97CCD"/>
    <w:rsid w:val="00DA1306"/>
    <w:rsid w:val="00DA4C69"/>
    <w:rsid w:val="00DA5737"/>
    <w:rsid w:val="00DB637E"/>
    <w:rsid w:val="00E056A4"/>
    <w:rsid w:val="00E063C0"/>
    <w:rsid w:val="00E11C41"/>
    <w:rsid w:val="00E22EA6"/>
    <w:rsid w:val="00E2384A"/>
    <w:rsid w:val="00E25D97"/>
    <w:rsid w:val="00E274CE"/>
    <w:rsid w:val="00E27C97"/>
    <w:rsid w:val="00E362F4"/>
    <w:rsid w:val="00E46B0D"/>
    <w:rsid w:val="00E823FD"/>
    <w:rsid w:val="00E82C0F"/>
    <w:rsid w:val="00E9684A"/>
    <w:rsid w:val="00EA0039"/>
    <w:rsid w:val="00EA033A"/>
    <w:rsid w:val="00EA2BDE"/>
    <w:rsid w:val="00EA528D"/>
    <w:rsid w:val="00EB40A6"/>
    <w:rsid w:val="00EE466F"/>
    <w:rsid w:val="00EE727C"/>
    <w:rsid w:val="00EF51F5"/>
    <w:rsid w:val="00EF74C9"/>
    <w:rsid w:val="00F04FDF"/>
    <w:rsid w:val="00F06CCD"/>
    <w:rsid w:val="00F219E9"/>
    <w:rsid w:val="00F238FD"/>
    <w:rsid w:val="00F34E0E"/>
    <w:rsid w:val="00F4593F"/>
    <w:rsid w:val="00F505A5"/>
    <w:rsid w:val="00F505B2"/>
    <w:rsid w:val="00F53333"/>
    <w:rsid w:val="00F57C68"/>
    <w:rsid w:val="00F63698"/>
    <w:rsid w:val="00F65558"/>
    <w:rsid w:val="00F7211D"/>
    <w:rsid w:val="00F754EC"/>
    <w:rsid w:val="00F86833"/>
    <w:rsid w:val="00F90DC3"/>
    <w:rsid w:val="00F91A50"/>
    <w:rsid w:val="00F96DE5"/>
    <w:rsid w:val="00F97FB3"/>
    <w:rsid w:val="00FA2610"/>
    <w:rsid w:val="00FA27F9"/>
    <w:rsid w:val="00FB1978"/>
    <w:rsid w:val="00FB2D3B"/>
    <w:rsid w:val="00FC43BA"/>
    <w:rsid w:val="00FC75AE"/>
    <w:rsid w:val="00FD3C00"/>
    <w:rsid w:val="00FD3DDB"/>
    <w:rsid w:val="00FE13C0"/>
    <w:rsid w:val="00FF0E75"/>
    <w:rsid w:val="00FF5C4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8AF7"/>
  <w15:docId w15:val="{E0A45E60-F910-6842-A0BA-C754901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47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4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4A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6D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6D31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FD3C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3C00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A6145B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2658D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2658D"/>
    <w:rPr>
      <w:rFonts w:eastAsia="Times New Roman"/>
      <w:sz w:val="24"/>
      <w:szCs w:val="24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AE9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4AE9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AE9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64C0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34761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4C21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4C2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3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0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305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54900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702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63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34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8" w:space="6" w:color="1F1F1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27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24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94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68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82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260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8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92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1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98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83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7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8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2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6320923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42243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61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0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2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2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2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6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07156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95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820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1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49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73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45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928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99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375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548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538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8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2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7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2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5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9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38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38101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24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1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18" w:space="6" w:color="1F1F1F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101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8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57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190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076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18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14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20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9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89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73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60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2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933818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23966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1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3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3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9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33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38090">
                                                          <w:marLeft w:val="0"/>
                                                          <w:marRight w:val="-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8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3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3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5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26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909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889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686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4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2004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177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367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3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7633">
                          <w:marLeft w:val="-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icicarpet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mbaitiparati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tagabaglio@studiomarcopiv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gs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iomarcopiv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shullani ina</dc:creator>
  <cp:lastModifiedBy>VITTORIA VICINI</cp:lastModifiedBy>
  <cp:revision>10</cp:revision>
  <dcterms:created xsi:type="dcterms:W3CDTF">2026-03-18T12:19:00Z</dcterms:created>
  <dcterms:modified xsi:type="dcterms:W3CDTF">2026-03-20T10:21:00Z</dcterms:modified>
</cp:coreProperties>
</file>