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F4" w:rsidRPr="0077151D" w:rsidRDefault="00F92EF4" w:rsidP="0077151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it-IT"/>
        </w:rPr>
        <w:t xml:space="preserve">Best Camping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it-IT"/>
        </w:rPr>
        <w:t>Village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it-IT"/>
        </w:rPr>
        <w:t>Awards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it-IT"/>
        </w:rPr>
        <w:t xml:space="preserve"> 2026: a Riva del Garda trionfa l’eccellenza dell’ospitalità outdoor</w:t>
      </w:r>
      <w:r w:rsidR="00605375" w:rsidRPr="009C2285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it-IT"/>
        </w:rPr>
        <w:t>.</w:t>
      </w:r>
    </w:p>
    <w:p w:rsidR="00F92EF4" w:rsidRPr="009C2285" w:rsidRDefault="00F92EF4" w:rsidP="00F92E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Proclamati i vincitori della prima edizione del premio </w:t>
      </w:r>
      <w:r w:rsidR="00D96546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promosso da </w:t>
      </w:r>
      <w:proofErr w:type="spellStart"/>
      <w:r w:rsidR="00D96546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Hospitality</w:t>
      </w:r>
      <w:proofErr w:type="spellEnd"/>
      <w:r w:rsidR="00D96546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Riva in collaborazione con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Teamwork</w:t>
      </w:r>
      <w:proofErr w:type="spellEnd"/>
      <w:r w:rsidR="00D96546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proofErr w:type="spellStart"/>
      <w:r w:rsidR="00D96546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Hospitality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. Una celebrazione della qualità, dell'innovazione e della sostenibilità nel settore open air.</w:t>
      </w:r>
    </w:p>
    <w:p w:rsidR="00F92EF4" w:rsidRPr="009C2285" w:rsidRDefault="00F92EF4" w:rsidP="00F92E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Il mondo del turismo outdoor vive oggi una </w:t>
      </w:r>
      <w:r w:rsidR="009C2285" w:rsidRPr="009C2285">
        <w:rPr>
          <w:rFonts w:ascii="Cambria" w:eastAsia="Times New Roman" w:hAnsi="Cambria" w:cs="Times New Roman"/>
          <w:kern w:val="0"/>
          <w:lang w:eastAsia="it-IT"/>
        </w:rPr>
        <w:t>trasformazione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senza precedenti. Lontano dall’immagine ormai superata di un’ospitalità legata solo ai servizi essenziali, il comparto dei Camping Village è ormai una realtà dinamica che offre design, comfort e proposte d'eccellenza per viaggiatori di ogni generazione. In questo contesto, Riva del Garda ha ospitato la cerimonia di proclamazione dei vincitori della prima edizione dei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Best Camping Village Awards</w:t>
      </w:r>
      <w:r w:rsidRPr="009C2285">
        <w:rPr>
          <w:rFonts w:ascii="Cambria" w:eastAsia="Times New Roman" w:hAnsi="Cambria" w:cs="Times New Roman"/>
          <w:kern w:val="0"/>
          <w:lang w:eastAsia="it-IT"/>
        </w:rPr>
        <w:t>.</w:t>
      </w:r>
    </w:p>
    <w:p w:rsidR="009C2285" w:rsidRPr="009C2285" w:rsidRDefault="009C2285" w:rsidP="00F92E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I premi - nati da un’idea di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Teamwork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Hospitality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e sviluppati in stretta collaborazione con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Hospitality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Riva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- nascono per promuovere il benchmarking e offrire agli operatori una vetrina autorevole per rafforzare la reputazione del turismo outdoor italiano a livello internazionale. La risposta del settore è stata immediata: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oltre 200 candidature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da ogni parte d'Italia, a conferma della vitalità del segmento. </w:t>
      </w:r>
    </w:p>
    <w:p w:rsidR="009C2285" w:rsidRPr="009C2285" w:rsidRDefault="009C2285" w:rsidP="009C228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lang w:eastAsia="it-IT"/>
        </w:rPr>
      </w:pP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La voce degli organizzatori.</w:t>
      </w:r>
    </w:p>
    <w:p w:rsidR="009C2285" w:rsidRPr="009C2285" w:rsidRDefault="009C2285" w:rsidP="00F92E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"Con i Best Camping Village Awards abbiamo voluto accendere un faro sulle realtà che stanno rendendo sempre più rilevante il turismo all'aria aperta" dichiara Mauro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Santinato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, presidente di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Teamwork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Hospitality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>. "Il livello delle oltre 200 candidature ricevute dimostra che l'Italia non solo è pronta, ma è già leader nel saper coniugare il contatto con la natura a standard di servizio di altissimo profilo."</w:t>
      </w:r>
    </w:p>
    <w:p w:rsidR="00F92EF4" w:rsidRPr="009C2285" w:rsidRDefault="00F92EF4" w:rsidP="00F92E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I </w:t>
      </w:r>
      <w:r w:rsidR="009C2285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vincitori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dell'</w:t>
      </w:r>
      <w:r w:rsidR="00EC3845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e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dizione 2026</w:t>
      </w:r>
      <w:r w:rsidR="00605375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.</w:t>
      </w:r>
    </w:p>
    <w:p w:rsidR="00F6346D" w:rsidRPr="009C2285" w:rsidRDefault="00F92EF4" w:rsidP="00F634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La cerimonia, condotta da Alessandra Albarelli e Nicola Delvecchio, ha visto l’assegnazione dei premi per otto categorie strategiche</w:t>
      </w:r>
      <w:r w:rsidR="00F6346D" w:rsidRPr="009C2285">
        <w:rPr>
          <w:rFonts w:ascii="Cambria" w:eastAsia="Times New Roman" w:hAnsi="Cambria" w:cs="Times New Roman"/>
          <w:kern w:val="0"/>
          <w:lang w:eastAsia="it-IT"/>
        </w:rPr>
        <w:t>.</w:t>
      </w:r>
    </w:p>
    <w:p w:rsidR="00F92EF4" w:rsidRPr="009C2285" w:rsidRDefault="00F6346D" w:rsidP="00F634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Il premio per la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Miglior offerta sportiva &amp; outdoor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è andato a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Centro Vacanze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Pra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’ Delle Torri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di Caorle (VE)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per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la sua proposta di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>esperienza strutturata che integra sport e attività acquatiche in costante dialogo con l’ambiente naturale.</w:t>
      </w:r>
    </w:p>
    <w:p w:rsidR="00F92EF4" w:rsidRPr="009C2285" w:rsidRDefault="00F6346D" w:rsidP="00F6346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Il premio per la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Miglior ospitalità accessibile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è andato a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D96546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Florenz Open Air Resort</w:t>
      </w:r>
      <w:r w:rsidR="00D96546" w:rsidRPr="009C2285">
        <w:rPr>
          <w:rFonts w:ascii="Cambria" w:eastAsia="Times New Roman" w:hAnsi="Cambria" w:cs="Times New Roman"/>
          <w:kern w:val="0"/>
          <w:lang w:eastAsia="it-IT"/>
        </w:rPr>
        <w:br/>
        <w:t>di Comacchio (FE) per la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r w:rsidR="00D96546" w:rsidRPr="009C2285">
        <w:rPr>
          <w:rFonts w:ascii="Cambria" w:eastAsia="Times New Roman" w:hAnsi="Cambria" w:cs="Times New Roman"/>
          <w:kern w:val="0"/>
          <w:lang w:eastAsia="it-IT"/>
        </w:rPr>
        <w:t>garanzia di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autonomia e </w:t>
      </w:r>
      <w:r w:rsidR="00D96546" w:rsidRPr="009C2285">
        <w:rPr>
          <w:rFonts w:ascii="Cambria" w:eastAsia="Times New Roman" w:hAnsi="Cambria" w:cs="Times New Roman"/>
          <w:kern w:val="0"/>
          <w:lang w:eastAsia="it-IT"/>
        </w:rPr>
        <w:t xml:space="preserve">di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un comfort superiore </w:t>
      </w:r>
      <w:r w:rsidR="00D96546" w:rsidRPr="009C2285">
        <w:rPr>
          <w:rFonts w:ascii="Cambria" w:eastAsia="Times New Roman" w:hAnsi="Cambria" w:cs="Times New Roman"/>
          <w:kern w:val="0"/>
          <w:lang w:eastAsia="it-IT"/>
        </w:rPr>
        <w:t xml:space="preserve">che offre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>a ogni ospite e dimostra come l'accoglienza inclusiva sia un pilastro dell'ospitalità moderna.</w:t>
      </w:r>
    </w:p>
    <w:p w:rsidR="00F92EF4" w:rsidRPr="009C2285" w:rsidRDefault="00D96546" w:rsidP="00D9654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Il premio per la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Miglior esperienza di relax &amp; wellness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è andato al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Camping Vidor - Family &amp; Wellness Resort </w:t>
      </w:r>
      <w:r w:rsidRPr="009C2285">
        <w:rPr>
          <w:rFonts w:ascii="Cambria" w:eastAsia="Times New Roman" w:hAnsi="Cambria" w:cs="Times New Roman"/>
          <w:kern w:val="0"/>
          <w:lang w:eastAsia="it-IT"/>
        </w:rPr>
        <w:t>di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San Giovanni di Fassa (TN)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per la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>capacità della struttura di creare un'oasi dedicata al sé. Qui il benessere scaturisce dal contatto profondo con la natura attraverso spazi curati e un’atmosfera rigenerante.</w:t>
      </w:r>
    </w:p>
    <w:p w:rsidR="00F92EF4" w:rsidRPr="009C2285" w:rsidRDefault="00D96546" w:rsidP="00D9654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lastRenderedPageBreak/>
        <w:t>Il premio per la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 xml:space="preserve">Miglior accoglienza </w:t>
      </w:r>
      <w:r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e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 xml:space="preserve"> servizio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è andato al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Camping Europa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Sivella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br/>
        <w:t>di San Felice del Benaco (BS)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per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la straordinaria capacità della struttura di personalizzare il soggiorno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creando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>un’atmosfera familiare dove l'ospite è al centro di ogni attenzione e trasforma la vacanza in un'esperienza umana memorabile.</w:t>
      </w:r>
    </w:p>
    <w:p w:rsidR="00F92EF4" w:rsidRPr="009C2285" w:rsidRDefault="00D96546" w:rsidP="00D9654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Il premio per il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Miglior programma di animazione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è andato a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Union Lido </w:t>
      </w:r>
      <w:r w:rsidRPr="009C2285">
        <w:rPr>
          <w:rFonts w:ascii="Cambria" w:eastAsia="Times New Roman" w:hAnsi="Cambria" w:cs="Times New Roman"/>
          <w:kern w:val="0"/>
          <w:lang w:eastAsia="it-IT"/>
        </w:rPr>
        <w:t>di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br/>
        <w:t>Cavallino-Treporti (VE) per l’offerta di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un intrattenimento genuino e innovativo. Il programma di Union Lido Mare favorisce la socialità e il divertimento dei più giovani attraverso attività che valorizzano lo spirito di gruppo.</w:t>
      </w:r>
    </w:p>
    <w:p w:rsidR="00F92EF4" w:rsidRPr="009C2285" w:rsidRDefault="00D96546" w:rsidP="00D9654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Il premio per il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Miglior programma di sostenibilità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è andato a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Don Antonio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Glamping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Village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di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Giulianova (TE)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per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>l’impegno quotidiano nella tutela dell’ecosistema. Il Don Antonio segue una filosofia orientata alla riduzione degli sprechi e adotta pratiche sostenibili concrete che rispettano il territorio.</w:t>
      </w:r>
    </w:p>
    <w:p w:rsidR="00F92EF4" w:rsidRPr="009C2285" w:rsidRDefault="00311840" w:rsidP="00D9654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Il premio per il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 xml:space="preserve">Miglior </w:t>
      </w:r>
      <w:proofErr w:type="spellStart"/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glamping</w:t>
      </w:r>
      <w:proofErr w:type="spellEnd"/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 xml:space="preserve"> </w:t>
      </w:r>
      <w:proofErr w:type="spellStart"/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experience</w:t>
      </w:r>
      <w:proofErr w:type="spellEnd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è andato a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La Rocca Camping Village </w:t>
      </w:r>
      <w:r w:rsidRPr="009C2285">
        <w:rPr>
          <w:rFonts w:ascii="Cambria" w:eastAsia="Times New Roman" w:hAnsi="Cambria" w:cs="Times New Roman"/>
          <w:kern w:val="0"/>
          <w:lang w:eastAsia="it-IT"/>
        </w:rPr>
        <w:t>di</w:t>
      </w:r>
      <w:r w:rsid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Bardolino (VR)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per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la capacità di offrire un’esperienza di </w:t>
      </w:r>
      <w:proofErr w:type="spellStart"/>
      <w:r w:rsidR="00F92EF4" w:rsidRPr="009C2285">
        <w:rPr>
          <w:rFonts w:ascii="Cambria" w:eastAsia="Times New Roman" w:hAnsi="Cambria" w:cs="Times New Roman"/>
          <w:kern w:val="0"/>
          <w:lang w:eastAsia="it-IT"/>
        </w:rPr>
        <w:t>glamping</w:t>
      </w:r>
      <w:proofErr w:type="spellEnd"/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superiore. La struttura unisce soluzioni di alloggio curate a un contesto naturale di grande valore e garantisce un soggiorno autentico senza rinunce sul fronte del comfort.</w:t>
      </w:r>
    </w:p>
    <w:p w:rsidR="00F92EF4" w:rsidRPr="009C2285" w:rsidRDefault="00311840" w:rsidP="00D9654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>Il premio per i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="00F92EF4"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>Miglior servizi, aree e spazi comuni</w:t>
      </w:r>
      <w:r w:rsidRPr="009C2285">
        <w:rPr>
          <w:rFonts w:ascii="Cambria" w:eastAsia="Times New Roman" w:hAnsi="Cambria" w:cs="Times New Roman"/>
          <w:i/>
          <w:i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è andato a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Camping Marina di Venezia </w:t>
      </w:r>
      <w:r w:rsidRPr="009C2285">
        <w:rPr>
          <w:rFonts w:ascii="Cambria" w:eastAsia="Times New Roman" w:hAnsi="Cambria" w:cs="Times New Roman"/>
          <w:kern w:val="0"/>
          <w:lang w:eastAsia="it-IT"/>
        </w:rPr>
        <w:t>di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Cavallino-Treporti (VE)</w:t>
      </w:r>
      <w:r w:rsidR="00F92EF4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 </w:t>
      </w:r>
      <w:r w:rsidRPr="009C2285">
        <w:rPr>
          <w:rFonts w:ascii="Cambria" w:eastAsia="Times New Roman" w:hAnsi="Cambria" w:cs="Times New Roman"/>
          <w:kern w:val="0"/>
          <w:lang w:eastAsia="it-IT"/>
        </w:rPr>
        <w:t>per la</w:t>
      </w:r>
      <w:r w:rsidR="00F92EF4" w:rsidRPr="009C2285">
        <w:rPr>
          <w:rFonts w:ascii="Cambria" w:eastAsia="Times New Roman" w:hAnsi="Cambria" w:cs="Times New Roman"/>
          <w:kern w:val="0"/>
          <w:lang w:eastAsia="it-IT"/>
        </w:rPr>
        <w:t xml:space="preserve"> progettazione architettonica dove gli spazi comuni sono parte integrante del viaggio. La qualità dei servizi rende questa struttura un ambiente dinamico e iconico.</w:t>
      </w:r>
    </w:p>
    <w:p w:rsidR="00F92EF4" w:rsidRPr="009C2285" w:rsidRDefault="009C2285" w:rsidP="00F92E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>
        <w:rPr>
          <w:rFonts w:ascii="Cambria" w:eastAsia="Times New Roman" w:hAnsi="Cambria" w:cs="Times New Roman"/>
          <w:b/>
          <w:bCs/>
          <w:kern w:val="0"/>
          <w:lang w:eastAsia="it-IT"/>
        </w:rPr>
        <w:t>Giuria e partner</w:t>
      </w:r>
      <w:r w:rsidR="00605375"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.</w:t>
      </w:r>
    </w:p>
    <w:p w:rsidR="009C2285" w:rsidRPr="009C2285" w:rsidRDefault="009C2285" w:rsidP="009C228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it-IT"/>
        </w:rPr>
      </w:pP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La valutazione delle strutture è stata affidata a una giuria tecnica di altissimo profilo: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Magda Antonioli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(Università Bocconi),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Laura Verdi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we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>: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ll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Magazine),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Roberto Vitali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Village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for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All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Antonio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Mazzucchelli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(Camping Business),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Mauro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Santinato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Teamwork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Hospitality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Paolo Galvani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(Camping Business),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Alessandra Albarelli</w:t>
      </w:r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(Riva del Garda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Fierecongressi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Emanuele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Nardin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Hotelperformance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),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Nicola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Delvecchio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Teamwork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Hospitality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) e </w:t>
      </w:r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 xml:space="preserve">Giorgio </w:t>
      </w:r>
      <w:proofErr w:type="spellStart"/>
      <w:r w:rsidRPr="009C2285">
        <w:rPr>
          <w:rFonts w:ascii="Cambria" w:eastAsia="Times New Roman" w:hAnsi="Cambria" w:cs="Times New Roman"/>
          <w:b/>
          <w:bCs/>
          <w:kern w:val="0"/>
          <w:lang w:eastAsia="it-IT"/>
        </w:rPr>
        <w:t>Ribaudo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 xml:space="preserve"> (</w:t>
      </w:r>
      <w:proofErr w:type="spellStart"/>
      <w:r w:rsidRPr="009C2285">
        <w:rPr>
          <w:rFonts w:ascii="Cambria" w:eastAsia="Times New Roman" w:hAnsi="Cambria" w:cs="Times New Roman"/>
          <w:kern w:val="0"/>
          <w:lang w:eastAsia="it-IT"/>
        </w:rPr>
        <w:t>Thrends</w:t>
      </w:r>
      <w:proofErr w:type="spellEnd"/>
      <w:r w:rsidRPr="009C2285">
        <w:rPr>
          <w:rFonts w:ascii="Cambria" w:eastAsia="Times New Roman" w:hAnsi="Cambria" w:cs="Times New Roman"/>
          <w:kern w:val="0"/>
          <w:lang w:eastAsia="it-IT"/>
        </w:rPr>
        <w:t>).</w:t>
      </w:r>
    </w:p>
    <w:p w:rsidR="009C2285" w:rsidRPr="009C2285" w:rsidRDefault="009C2285" w:rsidP="009C2285">
      <w:pPr>
        <w:pStyle w:val="NormaleWeb"/>
        <w:rPr>
          <w:rFonts w:ascii="Cambria" w:hAnsi="Cambria"/>
        </w:rPr>
      </w:pPr>
      <w:r w:rsidRPr="009C2285">
        <w:rPr>
          <w:rFonts w:ascii="Cambria" w:hAnsi="Cambria"/>
        </w:rPr>
        <w:t xml:space="preserve">L’evento è stato realizzato in collaborazione con </w:t>
      </w:r>
      <w:proofErr w:type="spellStart"/>
      <w:r w:rsidRPr="009C2285">
        <w:rPr>
          <w:rFonts w:ascii="Cambria" w:hAnsi="Cambria"/>
          <w:b/>
          <w:bCs/>
        </w:rPr>
        <w:t>Hotelperformance</w:t>
      </w:r>
      <w:proofErr w:type="spellEnd"/>
      <w:r w:rsidRPr="009C2285">
        <w:rPr>
          <w:rFonts w:ascii="Cambria" w:hAnsi="Cambria"/>
        </w:rPr>
        <w:t xml:space="preserve"> e </w:t>
      </w:r>
      <w:proofErr w:type="spellStart"/>
      <w:r w:rsidRPr="009C2285">
        <w:rPr>
          <w:rFonts w:ascii="Cambria" w:hAnsi="Cambria"/>
          <w:b/>
          <w:bCs/>
        </w:rPr>
        <w:t>Village</w:t>
      </w:r>
      <w:proofErr w:type="spellEnd"/>
      <w:r w:rsidRPr="009C2285">
        <w:rPr>
          <w:rFonts w:ascii="Cambria" w:hAnsi="Cambria"/>
          <w:b/>
          <w:bCs/>
        </w:rPr>
        <w:t xml:space="preserve"> </w:t>
      </w:r>
      <w:proofErr w:type="spellStart"/>
      <w:r w:rsidRPr="009C2285">
        <w:rPr>
          <w:rFonts w:ascii="Cambria" w:hAnsi="Cambria"/>
          <w:b/>
          <w:bCs/>
        </w:rPr>
        <w:t>for</w:t>
      </w:r>
      <w:proofErr w:type="spellEnd"/>
      <w:r w:rsidRPr="009C2285">
        <w:rPr>
          <w:rFonts w:ascii="Cambria" w:hAnsi="Cambria"/>
          <w:b/>
          <w:bCs/>
        </w:rPr>
        <w:t xml:space="preserve"> </w:t>
      </w:r>
      <w:proofErr w:type="spellStart"/>
      <w:r w:rsidRPr="009C2285">
        <w:rPr>
          <w:rFonts w:ascii="Cambria" w:hAnsi="Cambria"/>
          <w:b/>
          <w:bCs/>
        </w:rPr>
        <w:t>all</w:t>
      </w:r>
      <w:proofErr w:type="spellEnd"/>
      <w:r w:rsidRPr="009C2285">
        <w:rPr>
          <w:rFonts w:ascii="Cambria" w:hAnsi="Cambria"/>
        </w:rPr>
        <w:t xml:space="preserve">, con il supporto di partner leader: </w:t>
      </w:r>
      <w:proofErr w:type="spellStart"/>
      <w:r w:rsidRPr="009C2285">
        <w:rPr>
          <w:rFonts w:ascii="Cambria" w:hAnsi="Cambria"/>
          <w:i/>
          <w:iCs/>
        </w:rPr>
        <w:t>MyForecast</w:t>
      </w:r>
      <w:proofErr w:type="spellEnd"/>
      <w:r w:rsidRPr="009C2285">
        <w:rPr>
          <w:rFonts w:ascii="Cambria" w:hAnsi="Cambria"/>
          <w:i/>
          <w:iCs/>
        </w:rPr>
        <w:t xml:space="preserve">, </w:t>
      </w:r>
      <w:proofErr w:type="spellStart"/>
      <w:r w:rsidRPr="009C2285">
        <w:rPr>
          <w:rFonts w:ascii="Cambria" w:hAnsi="Cambria"/>
          <w:i/>
          <w:iCs/>
        </w:rPr>
        <w:t>Ai-da</w:t>
      </w:r>
      <w:proofErr w:type="spellEnd"/>
      <w:r w:rsidRPr="009C2285">
        <w:rPr>
          <w:rFonts w:ascii="Cambria" w:hAnsi="Cambria"/>
          <w:i/>
          <w:iCs/>
        </w:rPr>
        <w:t xml:space="preserve"> Ai Receptionist, </w:t>
      </w:r>
      <w:proofErr w:type="spellStart"/>
      <w:r w:rsidRPr="009C2285">
        <w:rPr>
          <w:rFonts w:ascii="Cambria" w:hAnsi="Cambria"/>
          <w:i/>
          <w:iCs/>
        </w:rPr>
        <w:t>Megius</w:t>
      </w:r>
      <w:proofErr w:type="spellEnd"/>
      <w:r w:rsidRPr="009C2285">
        <w:rPr>
          <w:rFonts w:ascii="Cambria" w:hAnsi="Cambria"/>
          <w:i/>
          <w:iCs/>
        </w:rPr>
        <w:t xml:space="preserve"> Albatros, </w:t>
      </w:r>
      <w:proofErr w:type="spellStart"/>
      <w:r w:rsidRPr="009C2285">
        <w:rPr>
          <w:rFonts w:ascii="Cambria" w:hAnsi="Cambria"/>
          <w:i/>
          <w:iCs/>
        </w:rPr>
        <w:t>Titanka</w:t>
      </w:r>
      <w:proofErr w:type="spellEnd"/>
      <w:r w:rsidRPr="009C2285">
        <w:rPr>
          <w:rFonts w:ascii="Cambria" w:hAnsi="Cambria"/>
          <w:i/>
          <w:iCs/>
        </w:rPr>
        <w:t xml:space="preserve">!, Serenissima Informatica, </w:t>
      </w:r>
      <w:proofErr w:type="spellStart"/>
      <w:r w:rsidRPr="009C2285">
        <w:rPr>
          <w:rFonts w:ascii="Cambria" w:hAnsi="Cambria"/>
          <w:i/>
          <w:iCs/>
        </w:rPr>
        <w:t>Camping.it</w:t>
      </w:r>
      <w:proofErr w:type="spellEnd"/>
      <w:r w:rsidRPr="009C2285">
        <w:rPr>
          <w:rFonts w:ascii="Cambria" w:hAnsi="Cambria"/>
          <w:i/>
          <w:iCs/>
        </w:rPr>
        <w:t xml:space="preserve">, </w:t>
      </w:r>
      <w:proofErr w:type="spellStart"/>
      <w:r w:rsidRPr="009C2285">
        <w:rPr>
          <w:rFonts w:ascii="Cambria" w:hAnsi="Cambria"/>
          <w:i/>
          <w:iCs/>
        </w:rPr>
        <w:t>Heylight</w:t>
      </w:r>
      <w:proofErr w:type="spellEnd"/>
      <w:r w:rsidRPr="009C2285">
        <w:rPr>
          <w:rFonts w:ascii="Cambria" w:hAnsi="Cambria"/>
          <w:i/>
          <w:iCs/>
        </w:rPr>
        <w:t xml:space="preserve">, </w:t>
      </w:r>
      <w:proofErr w:type="spellStart"/>
      <w:r w:rsidRPr="009C2285">
        <w:rPr>
          <w:rFonts w:ascii="Cambria" w:hAnsi="Cambria"/>
          <w:i/>
          <w:iCs/>
        </w:rPr>
        <w:t>Hoxell</w:t>
      </w:r>
      <w:proofErr w:type="spellEnd"/>
      <w:r w:rsidRPr="009C2285">
        <w:rPr>
          <w:rFonts w:ascii="Cambria" w:hAnsi="Cambria"/>
          <w:i/>
          <w:iCs/>
        </w:rPr>
        <w:t xml:space="preserve">, </w:t>
      </w:r>
      <w:proofErr w:type="spellStart"/>
      <w:r w:rsidRPr="009C2285">
        <w:rPr>
          <w:rFonts w:ascii="Cambria" w:hAnsi="Cambria"/>
          <w:i/>
          <w:iCs/>
        </w:rPr>
        <w:t>Insight</w:t>
      </w:r>
      <w:proofErr w:type="spellEnd"/>
      <w:r w:rsidRPr="009C2285">
        <w:rPr>
          <w:rFonts w:ascii="Cambria" w:hAnsi="Cambria"/>
          <w:i/>
          <w:iCs/>
        </w:rPr>
        <w:t xml:space="preserve"> Up, </w:t>
      </w:r>
      <w:proofErr w:type="spellStart"/>
      <w:r w:rsidRPr="009C2285">
        <w:rPr>
          <w:rFonts w:ascii="Cambria" w:hAnsi="Cambria"/>
          <w:i/>
          <w:iCs/>
        </w:rPr>
        <w:t>weforguest</w:t>
      </w:r>
      <w:proofErr w:type="spellEnd"/>
      <w:r w:rsidRPr="009C2285">
        <w:rPr>
          <w:rFonts w:ascii="Cambria" w:hAnsi="Cambria"/>
          <w:i/>
          <w:iCs/>
        </w:rPr>
        <w:t>.</w:t>
      </w:r>
    </w:p>
    <w:p w:rsidR="009C2285" w:rsidRPr="009C2285" w:rsidRDefault="009C2285" w:rsidP="009C2285">
      <w:pPr>
        <w:pStyle w:val="NormaleWeb"/>
        <w:rPr>
          <w:rFonts w:ascii="Cambria" w:hAnsi="Cambria"/>
        </w:rPr>
      </w:pPr>
      <w:r w:rsidRPr="009C2285">
        <w:rPr>
          <w:rFonts w:ascii="Cambria" w:hAnsi="Cambria"/>
        </w:rPr>
        <w:t xml:space="preserve">Hanno contribuito alla risonanza dell'iniziativa i media partner: </w:t>
      </w:r>
      <w:proofErr w:type="spellStart"/>
      <w:r w:rsidRPr="009C2285">
        <w:rPr>
          <w:rFonts w:ascii="Cambria" w:hAnsi="Cambria"/>
          <w:i/>
          <w:iCs/>
        </w:rPr>
        <w:t>we</w:t>
      </w:r>
      <w:proofErr w:type="spellEnd"/>
      <w:r w:rsidRPr="009C2285">
        <w:rPr>
          <w:rFonts w:ascii="Cambria" w:hAnsi="Cambria"/>
          <w:i/>
          <w:iCs/>
        </w:rPr>
        <w:t>:</w:t>
      </w:r>
      <w:proofErr w:type="spellStart"/>
      <w:r w:rsidRPr="009C2285">
        <w:rPr>
          <w:rFonts w:ascii="Cambria" w:hAnsi="Cambria"/>
          <w:i/>
          <w:iCs/>
        </w:rPr>
        <w:t>ll</w:t>
      </w:r>
      <w:proofErr w:type="spellEnd"/>
      <w:r w:rsidRPr="009C2285">
        <w:rPr>
          <w:rFonts w:ascii="Cambria" w:hAnsi="Cambria"/>
          <w:i/>
          <w:iCs/>
        </w:rPr>
        <w:t xml:space="preserve"> magazine, Camping Business, Mobile Home Business, </w:t>
      </w:r>
      <w:proofErr w:type="spellStart"/>
      <w:r w:rsidRPr="009C2285">
        <w:rPr>
          <w:rFonts w:ascii="Cambria" w:hAnsi="Cambria"/>
          <w:i/>
          <w:iCs/>
        </w:rPr>
        <w:t>Welevel</w:t>
      </w:r>
      <w:proofErr w:type="spellEnd"/>
      <w:r w:rsidRPr="009C2285">
        <w:rPr>
          <w:rFonts w:ascii="Cambria" w:hAnsi="Cambria"/>
          <w:i/>
          <w:iCs/>
        </w:rPr>
        <w:t xml:space="preserve"> </w:t>
      </w:r>
      <w:proofErr w:type="spellStart"/>
      <w:r w:rsidRPr="009C2285">
        <w:rPr>
          <w:rFonts w:ascii="Cambria" w:hAnsi="Cambria"/>
          <w:i/>
          <w:iCs/>
        </w:rPr>
        <w:t>Academy</w:t>
      </w:r>
      <w:proofErr w:type="spellEnd"/>
      <w:r w:rsidRPr="009C2285">
        <w:rPr>
          <w:rFonts w:ascii="Cambria" w:hAnsi="Cambria"/>
          <w:i/>
          <w:iCs/>
        </w:rPr>
        <w:t xml:space="preserve">, </w:t>
      </w:r>
      <w:proofErr w:type="spellStart"/>
      <w:r w:rsidRPr="009C2285">
        <w:rPr>
          <w:rFonts w:ascii="Cambria" w:hAnsi="Cambria"/>
          <w:i/>
          <w:iCs/>
        </w:rPr>
        <w:t>MyGlamping.it</w:t>
      </w:r>
      <w:proofErr w:type="spellEnd"/>
      <w:r w:rsidRPr="009C2285">
        <w:rPr>
          <w:rFonts w:ascii="Cambria" w:hAnsi="Cambria"/>
          <w:i/>
          <w:iCs/>
        </w:rPr>
        <w:t>, Camping Management.</w:t>
      </w:r>
    </w:p>
    <w:p w:rsidR="002B4C3D" w:rsidRPr="009C2285" w:rsidRDefault="002B4C3D" w:rsidP="009C228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lang w:eastAsia="it-IT"/>
        </w:rPr>
      </w:pPr>
    </w:p>
    <w:sectPr w:rsidR="002B4C3D" w:rsidRPr="009C2285" w:rsidSect="00A06FD9">
      <w:pgSz w:w="11910" w:h="16840"/>
      <w:pgMar w:top="1620" w:right="1680" w:bottom="960" w:left="1680" w:header="851" w:footer="777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45BE"/>
    <w:multiLevelType w:val="multilevel"/>
    <w:tmpl w:val="7808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07760"/>
    <w:multiLevelType w:val="multilevel"/>
    <w:tmpl w:val="D4B8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77CC8"/>
    <w:rsid w:val="002503F5"/>
    <w:rsid w:val="00252938"/>
    <w:rsid w:val="002B4C3D"/>
    <w:rsid w:val="00311840"/>
    <w:rsid w:val="005E673B"/>
    <w:rsid w:val="00605375"/>
    <w:rsid w:val="007236AC"/>
    <w:rsid w:val="00760839"/>
    <w:rsid w:val="0077151D"/>
    <w:rsid w:val="00797492"/>
    <w:rsid w:val="00831D35"/>
    <w:rsid w:val="00897BD1"/>
    <w:rsid w:val="00897CA6"/>
    <w:rsid w:val="009C2285"/>
    <w:rsid w:val="009E7071"/>
    <w:rsid w:val="00A06FD9"/>
    <w:rsid w:val="00B659CD"/>
    <w:rsid w:val="00BC7272"/>
    <w:rsid w:val="00BD0842"/>
    <w:rsid w:val="00C13969"/>
    <w:rsid w:val="00D96546"/>
    <w:rsid w:val="00E42A49"/>
    <w:rsid w:val="00E6481A"/>
    <w:rsid w:val="00E77CC8"/>
    <w:rsid w:val="00EC3845"/>
    <w:rsid w:val="00F6346D"/>
    <w:rsid w:val="00F92EF4"/>
    <w:rsid w:val="00FE7815"/>
    <w:rsid w:val="00FF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73B"/>
  </w:style>
  <w:style w:type="paragraph" w:styleId="Titolo1">
    <w:name w:val="heading 1"/>
    <w:basedOn w:val="Normale"/>
    <w:next w:val="Normale"/>
    <w:link w:val="Titolo1Carattere"/>
    <w:uiPriority w:val="9"/>
    <w:qFormat/>
    <w:rsid w:val="00E7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7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PlainTable3">
    <w:name w:val="Plain Table 3"/>
    <w:basedOn w:val="Tabellanormale"/>
    <w:uiPriority w:val="43"/>
    <w:rsid w:val="00897B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E7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C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C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C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C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C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C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C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C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7C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C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CC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7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D965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ASUS</cp:lastModifiedBy>
  <cp:revision>2</cp:revision>
  <dcterms:created xsi:type="dcterms:W3CDTF">2026-02-06T11:30:00Z</dcterms:created>
  <dcterms:modified xsi:type="dcterms:W3CDTF">2026-02-06T11:30:00Z</dcterms:modified>
</cp:coreProperties>
</file>