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A285" w14:textId="77777777" w:rsidR="00165FDA" w:rsidRDefault="00E62046">
      <w:pPr>
        <w:spacing w:after="0"/>
        <w:jc w:val="center"/>
        <w:rPr>
          <w:b/>
          <w:sz w:val="28"/>
          <w:szCs w:val="28"/>
        </w:rPr>
      </w:pPr>
      <w:r>
        <w:rPr>
          <w:noProof/>
        </w:rPr>
        <w:drawing>
          <wp:inline distT="0" distB="0" distL="0" distR="0" wp14:anchorId="18AD9E32" wp14:editId="579A9BD6">
            <wp:extent cx="1358900" cy="1295400"/>
            <wp:effectExtent l="0" t="0" r="0" b="0"/>
            <wp:docPr id="131940263" name="image1.png" descr="Immagine che contiene nero, oscurità&#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1.png" descr="Immagine che contiene nero, oscurità&#10;&#10;Il contenuto generato dall'IA potrebbe non essere corretto."/>
                    <pic:cNvPicPr preferRelativeResize="0"/>
                  </pic:nvPicPr>
                  <pic:blipFill>
                    <a:blip r:embed="rId5"/>
                    <a:srcRect l="17127" t="29107" r="18959" b="27799"/>
                    <a:stretch>
                      <a:fillRect/>
                    </a:stretch>
                  </pic:blipFill>
                  <pic:spPr>
                    <a:xfrm>
                      <a:off x="0" y="0"/>
                      <a:ext cx="1358900" cy="1295400"/>
                    </a:xfrm>
                    <a:prstGeom prst="rect">
                      <a:avLst/>
                    </a:prstGeom>
                    <a:ln/>
                  </pic:spPr>
                </pic:pic>
              </a:graphicData>
            </a:graphic>
          </wp:inline>
        </w:drawing>
      </w:r>
    </w:p>
    <w:p w14:paraId="1EBB93C6" w14:textId="451E5E5B" w:rsidR="00165FDA" w:rsidRPr="00347D08" w:rsidRDefault="00347D08">
      <w:pPr>
        <w:spacing w:after="0"/>
        <w:jc w:val="both"/>
        <w:rPr>
          <w:b/>
          <w:sz w:val="28"/>
          <w:szCs w:val="28"/>
          <w:lang w:val="en-GB"/>
        </w:rPr>
      </w:pPr>
      <w:r w:rsidRPr="00347D08">
        <w:rPr>
          <w:b/>
          <w:sz w:val="28"/>
          <w:szCs w:val="28"/>
          <w:lang w:val="en-GB"/>
        </w:rPr>
        <w:t>The M Legacy Group invests in Cervinia: a new real estate and tourism strategy in Valle d’Aosta</w:t>
      </w:r>
      <w:r w:rsidR="00E62046" w:rsidRPr="00347D08">
        <w:rPr>
          <w:b/>
          <w:sz w:val="28"/>
          <w:szCs w:val="28"/>
          <w:lang w:val="en-GB"/>
        </w:rPr>
        <w:t>.</w:t>
      </w:r>
    </w:p>
    <w:p w14:paraId="1D20C309" w14:textId="77777777" w:rsidR="00165FDA" w:rsidRPr="00347D08" w:rsidRDefault="00165FDA">
      <w:pPr>
        <w:spacing w:after="0"/>
        <w:jc w:val="both"/>
        <w:rPr>
          <w:lang w:val="en-GB"/>
        </w:rPr>
      </w:pPr>
    </w:p>
    <w:p w14:paraId="38C79017" w14:textId="674ABDF3" w:rsidR="00347D08" w:rsidRDefault="00347D08">
      <w:pPr>
        <w:spacing w:after="0"/>
        <w:jc w:val="both"/>
        <w:rPr>
          <w:lang w:val="en-GB"/>
        </w:rPr>
      </w:pPr>
      <w:r w:rsidRPr="00347D08">
        <w:rPr>
          <w:lang w:val="en-GB"/>
        </w:rPr>
        <w:t xml:space="preserve">The M Legacy Group, a </w:t>
      </w:r>
      <w:r w:rsidRPr="00347D08">
        <w:rPr>
          <w:i/>
          <w:iCs/>
          <w:lang w:val="en-GB"/>
        </w:rPr>
        <w:t>collection</w:t>
      </w:r>
      <w:r w:rsidRPr="00347D08">
        <w:rPr>
          <w:lang w:val="en-GB"/>
        </w:rPr>
        <w:t xml:space="preserve"> of luxury hotels and chalets, is investing in the renowned destination of Breuil-Cervinia. Founded in 2023, The M Legacy Group was created to strengthen the premium hospitality segment in a high-potential tourist area through a growth plan that enhances strategic real estate assets and exclusive hotel offerings.</w:t>
      </w:r>
    </w:p>
    <w:p w14:paraId="2EE96C97" w14:textId="77777777" w:rsidR="00347D08" w:rsidRPr="00347D08" w:rsidRDefault="00347D08">
      <w:pPr>
        <w:spacing w:after="0"/>
        <w:jc w:val="both"/>
        <w:rPr>
          <w:lang w:val="en-GB"/>
        </w:rPr>
      </w:pPr>
    </w:p>
    <w:p w14:paraId="14427F74" w14:textId="6DF24269" w:rsidR="00165FDA" w:rsidRPr="00347D08" w:rsidRDefault="00347D08">
      <w:pPr>
        <w:spacing w:after="0"/>
        <w:jc w:val="both"/>
        <w:rPr>
          <w:lang w:val="en-GB"/>
        </w:rPr>
      </w:pPr>
      <w:r w:rsidRPr="00347D08">
        <w:rPr>
          <w:lang w:val="en-GB"/>
        </w:rPr>
        <w:t xml:space="preserve">The M Legacy positions itself as a key player in the hospitality sector, with seven iconic properties: the </w:t>
      </w:r>
      <w:r w:rsidRPr="00347D08">
        <w:rPr>
          <w:b/>
          <w:bCs/>
          <w:lang w:val="en-GB"/>
        </w:rPr>
        <w:t xml:space="preserve">Hotel Principe </w:t>
      </w:r>
      <w:proofErr w:type="spellStart"/>
      <w:r w:rsidRPr="00347D08">
        <w:rPr>
          <w:b/>
          <w:bCs/>
          <w:lang w:val="en-GB"/>
        </w:rPr>
        <w:t>delle</w:t>
      </w:r>
      <w:proofErr w:type="spellEnd"/>
      <w:r w:rsidRPr="00347D08">
        <w:rPr>
          <w:b/>
          <w:bCs/>
          <w:lang w:val="en-GB"/>
        </w:rPr>
        <w:t xml:space="preserve"> Nevi</w:t>
      </w:r>
      <w:r w:rsidRPr="00347D08">
        <w:rPr>
          <w:lang w:val="en-GB"/>
        </w:rPr>
        <w:t xml:space="preserve"> and </w:t>
      </w:r>
      <w:r w:rsidRPr="00347D08">
        <w:rPr>
          <w:b/>
          <w:bCs/>
          <w:lang w:val="en-GB"/>
        </w:rPr>
        <w:t>Hotel Europa</w:t>
      </w:r>
      <w:r w:rsidRPr="00347D08">
        <w:rPr>
          <w:lang w:val="en-GB"/>
        </w:rPr>
        <w:t>, both owned and directly managed, along with a curated selection of chalets</w:t>
      </w:r>
      <w:r>
        <w:rPr>
          <w:lang w:val="en-GB"/>
        </w:rPr>
        <w:t>:</w:t>
      </w:r>
      <w:r w:rsidRPr="00347D08">
        <w:rPr>
          <w:lang w:val="en-GB"/>
        </w:rPr>
        <w:t xml:space="preserve"> </w:t>
      </w:r>
      <w:r w:rsidRPr="00347D08">
        <w:rPr>
          <w:b/>
          <w:bCs/>
          <w:lang w:val="en-GB"/>
        </w:rPr>
        <w:t xml:space="preserve">Chalet </w:t>
      </w:r>
      <w:proofErr w:type="spellStart"/>
      <w:r w:rsidRPr="00347D08">
        <w:rPr>
          <w:b/>
          <w:bCs/>
          <w:lang w:val="en-GB"/>
        </w:rPr>
        <w:t>Breithorn</w:t>
      </w:r>
      <w:proofErr w:type="spellEnd"/>
      <w:r w:rsidRPr="00347D08">
        <w:rPr>
          <w:b/>
          <w:bCs/>
          <w:lang w:val="en-GB"/>
        </w:rPr>
        <w:t xml:space="preserve">, Chalet </w:t>
      </w:r>
      <w:proofErr w:type="spellStart"/>
      <w:r w:rsidRPr="00347D08">
        <w:rPr>
          <w:b/>
          <w:bCs/>
          <w:lang w:val="en-GB"/>
        </w:rPr>
        <w:t>Cime</w:t>
      </w:r>
      <w:proofErr w:type="spellEnd"/>
      <w:r w:rsidRPr="00347D08">
        <w:rPr>
          <w:b/>
          <w:bCs/>
          <w:lang w:val="en-GB"/>
        </w:rPr>
        <w:t xml:space="preserve"> Bianche, Chalet Il </w:t>
      </w:r>
      <w:proofErr w:type="spellStart"/>
      <w:r w:rsidRPr="00347D08">
        <w:rPr>
          <w:b/>
          <w:bCs/>
          <w:lang w:val="en-GB"/>
        </w:rPr>
        <w:t>Gufo</w:t>
      </w:r>
      <w:proofErr w:type="spellEnd"/>
      <w:r w:rsidRPr="00347D08">
        <w:rPr>
          <w:b/>
          <w:bCs/>
          <w:lang w:val="en-GB"/>
        </w:rPr>
        <w:t xml:space="preserve">, Chalet </w:t>
      </w:r>
      <w:proofErr w:type="spellStart"/>
      <w:r w:rsidRPr="00347D08">
        <w:rPr>
          <w:b/>
          <w:bCs/>
          <w:lang w:val="en-GB"/>
        </w:rPr>
        <w:t>Snøstorm</w:t>
      </w:r>
      <w:proofErr w:type="spellEnd"/>
      <w:r w:rsidRPr="00347D08">
        <w:rPr>
          <w:b/>
          <w:bCs/>
          <w:lang w:val="en-GB"/>
        </w:rPr>
        <w:t>, and Chalet La Fenice</w:t>
      </w:r>
      <w:r>
        <w:rPr>
          <w:lang w:val="en-GB"/>
        </w:rPr>
        <w:t xml:space="preserve">, </w:t>
      </w:r>
      <w:r w:rsidRPr="00347D08">
        <w:rPr>
          <w:lang w:val="en-GB"/>
        </w:rPr>
        <w:t>all under management.</w:t>
      </w:r>
    </w:p>
    <w:p w14:paraId="7588261B" w14:textId="77777777" w:rsidR="00347D08" w:rsidRPr="00347D08" w:rsidRDefault="00347D08">
      <w:pPr>
        <w:spacing w:after="0"/>
        <w:jc w:val="both"/>
        <w:rPr>
          <w:lang w:val="en-GB"/>
        </w:rPr>
      </w:pPr>
    </w:p>
    <w:p w14:paraId="2EA44600" w14:textId="1A078F1B" w:rsidR="00165FDA" w:rsidRPr="00347D08" w:rsidRDefault="00347D08">
      <w:pPr>
        <w:spacing w:after="0"/>
        <w:jc w:val="both"/>
        <w:rPr>
          <w:lang w:val="en-GB"/>
        </w:rPr>
      </w:pPr>
      <w:r w:rsidRPr="00347D08">
        <w:rPr>
          <w:lang w:val="en-GB"/>
        </w:rPr>
        <w:t>The development plan includes expanding the Group’s presence in one of the Alpine destinations with the greatest potential, through an operational model that combines management, design, and Italian excellence with an international vision. The goal is to create unforgettable experiences, offering a new way to experience the mountains</w:t>
      </w:r>
      <w:r>
        <w:rPr>
          <w:lang w:val="en-GB"/>
        </w:rPr>
        <w:t xml:space="preserve">, </w:t>
      </w:r>
      <w:r w:rsidRPr="00347D08">
        <w:rPr>
          <w:lang w:val="en-GB"/>
        </w:rPr>
        <w:t>an enduring legacy to be shared and passed on.</w:t>
      </w:r>
    </w:p>
    <w:p w14:paraId="2276BC1F" w14:textId="77777777" w:rsidR="00347D08" w:rsidRPr="00347D08" w:rsidRDefault="00347D08">
      <w:pPr>
        <w:spacing w:after="0"/>
        <w:jc w:val="both"/>
        <w:rPr>
          <w:lang w:val="en-GB"/>
        </w:rPr>
      </w:pPr>
    </w:p>
    <w:p w14:paraId="769D2173" w14:textId="77777777" w:rsidR="00165FDA" w:rsidRDefault="00165FDA">
      <w:pPr>
        <w:spacing w:after="0"/>
        <w:jc w:val="both"/>
      </w:pPr>
    </w:p>
    <w:p w14:paraId="05192667" w14:textId="5FB29062" w:rsidR="00165FDA" w:rsidRDefault="00347D08">
      <w:pPr>
        <w:spacing w:after="0"/>
        <w:jc w:val="both"/>
        <w:rPr>
          <w:b/>
          <w:i/>
        </w:rPr>
      </w:pPr>
      <w:r w:rsidRPr="00347D08">
        <w:rPr>
          <w:b/>
          <w:i/>
        </w:rPr>
        <w:t xml:space="preserve">Cervinia: an international </w:t>
      </w:r>
      <w:proofErr w:type="spellStart"/>
      <w:r w:rsidRPr="00347D08">
        <w:rPr>
          <w:b/>
          <w:i/>
        </w:rPr>
        <w:t>destination</w:t>
      </w:r>
      <w:proofErr w:type="spellEnd"/>
      <w:r w:rsidRPr="00347D08">
        <w:rPr>
          <w:b/>
          <w:i/>
        </w:rPr>
        <w:t xml:space="preserve"> with high </w:t>
      </w:r>
      <w:proofErr w:type="spellStart"/>
      <w:r w:rsidRPr="00347D08">
        <w:rPr>
          <w:b/>
          <w:i/>
        </w:rPr>
        <w:t>seasonality</w:t>
      </w:r>
      <w:proofErr w:type="spellEnd"/>
      <w:r w:rsidRPr="00347D08">
        <w:rPr>
          <w:b/>
          <w:i/>
        </w:rPr>
        <w:t xml:space="preserve"> and premium appeal</w:t>
      </w:r>
      <w:r>
        <w:rPr>
          <w:b/>
          <w:i/>
        </w:rPr>
        <w:t xml:space="preserve"> </w:t>
      </w:r>
    </w:p>
    <w:p w14:paraId="30E2E701" w14:textId="77777777" w:rsidR="00165FDA" w:rsidRDefault="00165FDA">
      <w:pPr>
        <w:spacing w:after="0"/>
        <w:jc w:val="both"/>
      </w:pPr>
    </w:p>
    <w:p w14:paraId="100378A7" w14:textId="77777777" w:rsidR="00347D08" w:rsidRDefault="00347D08">
      <w:pPr>
        <w:spacing w:after="0"/>
        <w:jc w:val="both"/>
      </w:pPr>
      <w:r w:rsidRPr="00347D08">
        <w:t xml:space="preserve">The strategy to </w:t>
      </w:r>
      <w:proofErr w:type="spellStart"/>
      <w:r w:rsidRPr="00347D08">
        <w:t>invest</w:t>
      </w:r>
      <w:proofErr w:type="spellEnd"/>
      <w:r w:rsidRPr="00347D08">
        <w:t xml:space="preserve"> in Cervinia follows a </w:t>
      </w:r>
      <w:proofErr w:type="spellStart"/>
      <w:r w:rsidRPr="00347D08">
        <w:t>logic</w:t>
      </w:r>
      <w:proofErr w:type="spellEnd"/>
      <w:r w:rsidRPr="00347D08">
        <w:t xml:space="preserve"> of </w:t>
      </w:r>
      <w:proofErr w:type="spellStart"/>
      <w:r w:rsidRPr="00347D08">
        <w:rPr>
          <w:b/>
          <w:bCs/>
        </w:rPr>
        <w:t>geographical</w:t>
      </w:r>
      <w:proofErr w:type="spellEnd"/>
      <w:r w:rsidRPr="00347D08">
        <w:rPr>
          <w:b/>
          <w:bCs/>
        </w:rPr>
        <w:t xml:space="preserve"> and </w:t>
      </w:r>
      <w:proofErr w:type="spellStart"/>
      <w:r w:rsidRPr="00347D08">
        <w:rPr>
          <w:b/>
          <w:bCs/>
        </w:rPr>
        <w:t>sectoral</w:t>
      </w:r>
      <w:proofErr w:type="spellEnd"/>
      <w:r w:rsidRPr="00347D08">
        <w:rPr>
          <w:b/>
          <w:bCs/>
        </w:rPr>
        <w:t xml:space="preserve"> </w:t>
      </w:r>
      <w:proofErr w:type="spellStart"/>
      <w:r w:rsidRPr="00347D08">
        <w:rPr>
          <w:b/>
          <w:bCs/>
        </w:rPr>
        <w:t>diversification</w:t>
      </w:r>
      <w:proofErr w:type="spellEnd"/>
      <w:r w:rsidRPr="00347D08">
        <w:t xml:space="preserve">, with a focus on </w:t>
      </w:r>
      <w:proofErr w:type="spellStart"/>
      <w:r w:rsidRPr="00347D08">
        <w:t>destinations</w:t>
      </w:r>
      <w:proofErr w:type="spellEnd"/>
      <w:r w:rsidRPr="00347D08">
        <w:t xml:space="preserve"> </w:t>
      </w:r>
      <w:proofErr w:type="spellStart"/>
      <w:r w:rsidRPr="00347D08">
        <w:t>that</w:t>
      </w:r>
      <w:proofErr w:type="spellEnd"/>
      <w:r w:rsidRPr="00347D08">
        <w:t xml:space="preserve"> </w:t>
      </w:r>
      <w:proofErr w:type="spellStart"/>
      <w:r w:rsidRPr="00347D08">
        <w:t>demonstrate</w:t>
      </w:r>
      <w:proofErr w:type="spellEnd"/>
      <w:r w:rsidRPr="00347D08">
        <w:t xml:space="preserve"> high </w:t>
      </w:r>
      <w:proofErr w:type="spellStart"/>
      <w:r w:rsidRPr="00347D08">
        <w:t>tourism</w:t>
      </w:r>
      <w:proofErr w:type="spellEnd"/>
      <w:r w:rsidRPr="00347D08">
        <w:t xml:space="preserve"> </w:t>
      </w:r>
      <w:proofErr w:type="spellStart"/>
      <w:r w:rsidRPr="00347D08">
        <w:t>resilience</w:t>
      </w:r>
      <w:proofErr w:type="spellEnd"/>
      <w:r w:rsidRPr="00347D08">
        <w:t>.</w:t>
      </w:r>
    </w:p>
    <w:p w14:paraId="1B69281C" w14:textId="6B622A2B" w:rsidR="00165FDA" w:rsidRPr="00347D08" w:rsidRDefault="00347D08">
      <w:pPr>
        <w:spacing w:after="0"/>
        <w:jc w:val="both"/>
        <w:rPr>
          <w:lang w:val="en-GB"/>
        </w:rPr>
      </w:pPr>
      <w:r w:rsidRPr="00347D08">
        <w:rPr>
          <w:lang w:val="en-GB"/>
        </w:rPr>
        <w:t xml:space="preserve">As one of the highest ski resorts in Europe, Cervinia offers a ski area spanning </w:t>
      </w:r>
      <w:r w:rsidRPr="00347D08">
        <w:rPr>
          <w:b/>
          <w:bCs/>
          <w:lang w:val="en-GB"/>
        </w:rPr>
        <w:t>360 km of slopes</w:t>
      </w:r>
      <w:r w:rsidRPr="00347D08">
        <w:rPr>
          <w:lang w:val="en-GB"/>
        </w:rPr>
        <w:t xml:space="preserve"> and </w:t>
      </w:r>
      <w:r w:rsidRPr="00347D08">
        <w:rPr>
          <w:b/>
          <w:bCs/>
          <w:lang w:val="en-GB"/>
        </w:rPr>
        <w:t>53 ski lifts</w:t>
      </w:r>
      <w:r w:rsidRPr="00347D08">
        <w:rPr>
          <w:lang w:val="en-GB"/>
        </w:rPr>
        <w:t>, directly connected to the Swiss resort of Zermatt and close to the Monterosa ski area.</w:t>
      </w:r>
    </w:p>
    <w:p w14:paraId="74B80FF2" w14:textId="39B170E0" w:rsidR="00165FDA" w:rsidRPr="00347D08" w:rsidRDefault="00347D08" w:rsidP="00347D08">
      <w:pPr>
        <w:spacing w:after="0"/>
        <w:jc w:val="both"/>
        <w:rPr>
          <w:lang w:val="en-GB"/>
        </w:rPr>
      </w:pPr>
      <w:r w:rsidRPr="00347D08">
        <w:rPr>
          <w:lang w:val="en-GB"/>
        </w:rPr>
        <w:t xml:space="preserve">Cervinia stands out as a rapidly growing international destination, attracting </w:t>
      </w:r>
      <w:r w:rsidRPr="00347D08">
        <w:rPr>
          <w:b/>
          <w:bCs/>
          <w:lang w:val="en-GB"/>
        </w:rPr>
        <w:t>a high-spending foreign clientele representing 95% of total visitors</w:t>
      </w:r>
      <w:r w:rsidRPr="00347D08">
        <w:rPr>
          <w:lang w:val="en-GB"/>
        </w:rPr>
        <w:t>, and is appreciated both in winter and summer.</w:t>
      </w:r>
      <w:r>
        <w:rPr>
          <w:lang w:val="en-GB"/>
        </w:rPr>
        <w:t xml:space="preserve"> </w:t>
      </w:r>
      <w:r w:rsidRPr="00347D08">
        <w:rPr>
          <w:lang w:val="en-GB"/>
        </w:rPr>
        <w:t>The location is a magnet for sports and wellness activities throughout the year, making Cervinia the European resort with the longest ski season (October–May). It welcomes not only winter sports enthusiasts but also lovers of hiking, mountain biking, and breathtaking alpine and lakeside landscapes.</w:t>
      </w:r>
      <w:r w:rsidR="00E62046" w:rsidRPr="00347D08">
        <w:rPr>
          <w:lang w:val="en-GB"/>
        </w:rPr>
        <w:t xml:space="preserve">  </w:t>
      </w:r>
    </w:p>
    <w:p w14:paraId="5448A55C" w14:textId="77777777" w:rsidR="00165FDA" w:rsidRPr="00347D08" w:rsidRDefault="00165FDA">
      <w:pPr>
        <w:spacing w:after="0"/>
        <w:jc w:val="both"/>
        <w:rPr>
          <w:lang w:val="en-GB"/>
        </w:rPr>
      </w:pPr>
    </w:p>
    <w:p w14:paraId="01FC8A60" w14:textId="2FF07ECB" w:rsidR="00165FDA" w:rsidRDefault="004522AF" w:rsidP="004522AF">
      <w:pPr>
        <w:spacing w:after="0"/>
        <w:jc w:val="both"/>
        <w:rPr>
          <w:lang w:val="en-GB"/>
        </w:rPr>
      </w:pPr>
      <w:r w:rsidRPr="004522AF">
        <w:rPr>
          <w:lang w:val="en-GB"/>
        </w:rPr>
        <w:lastRenderedPageBreak/>
        <w:t xml:space="preserve">According to an analysis by the “Savills Ski Resilience Index Report”, which provides a detailed overview of the </w:t>
      </w:r>
      <w:r w:rsidRPr="004522AF">
        <w:rPr>
          <w:b/>
          <w:bCs/>
          <w:lang w:val="en-GB"/>
        </w:rPr>
        <w:t>quality and reliability</w:t>
      </w:r>
      <w:r w:rsidRPr="004522AF">
        <w:rPr>
          <w:lang w:val="en-GB"/>
        </w:rPr>
        <w:t xml:space="preserve"> of ski conditions across various destinations, Breuil-Cervinia ranks first based on </w:t>
      </w:r>
      <w:r w:rsidRPr="004522AF">
        <w:rPr>
          <w:b/>
          <w:bCs/>
          <w:lang w:val="en-GB"/>
        </w:rPr>
        <w:t>five key parameters</w:t>
      </w:r>
      <w:r w:rsidRPr="004522AF">
        <w:rPr>
          <w:lang w:val="en-GB"/>
        </w:rPr>
        <w:t>: snow coverage, reliability, season length, altitude, and temperature.</w:t>
      </w:r>
      <w:r w:rsidR="00E62046" w:rsidRPr="004522AF">
        <w:rPr>
          <w:lang w:val="en-GB"/>
        </w:rPr>
        <w:t xml:space="preserve"> </w:t>
      </w:r>
    </w:p>
    <w:p w14:paraId="057BFD0C" w14:textId="77777777" w:rsidR="004522AF" w:rsidRPr="004522AF" w:rsidRDefault="004522AF" w:rsidP="004522AF">
      <w:pPr>
        <w:spacing w:after="0"/>
        <w:jc w:val="both"/>
        <w:rPr>
          <w:lang w:val="en-GB"/>
        </w:rPr>
      </w:pPr>
    </w:p>
    <w:p w14:paraId="50553115" w14:textId="3D59718F" w:rsidR="00165FDA" w:rsidRPr="004522AF" w:rsidRDefault="004522AF">
      <w:pPr>
        <w:spacing w:after="0"/>
        <w:jc w:val="both"/>
        <w:rPr>
          <w:lang w:val="en-GB"/>
        </w:rPr>
      </w:pPr>
      <w:r w:rsidRPr="004522AF">
        <w:rPr>
          <w:lang w:val="en-GB"/>
        </w:rPr>
        <w:t xml:space="preserve">The recent inclusion of the ski area in the </w:t>
      </w:r>
      <w:r w:rsidRPr="004522AF">
        <w:rPr>
          <w:b/>
          <w:bCs/>
          <w:lang w:val="en-GB"/>
        </w:rPr>
        <w:t>Ikon Pass</w:t>
      </w:r>
      <w:r w:rsidRPr="004522AF">
        <w:rPr>
          <w:lang w:val="en-GB"/>
        </w:rPr>
        <w:t xml:space="preserve"> travel program</w:t>
      </w:r>
      <w:r>
        <w:rPr>
          <w:lang w:val="en-GB"/>
        </w:rPr>
        <w:t xml:space="preserve">, </w:t>
      </w:r>
      <w:r w:rsidRPr="004522AF">
        <w:rPr>
          <w:lang w:val="en-GB"/>
        </w:rPr>
        <w:t>one of the most prestigious passes for international skiers and snowboarders</w:t>
      </w:r>
      <w:r>
        <w:rPr>
          <w:lang w:val="en-GB"/>
        </w:rPr>
        <w:t xml:space="preserve">, </w:t>
      </w:r>
      <w:r w:rsidRPr="004522AF">
        <w:rPr>
          <w:lang w:val="en-GB"/>
        </w:rPr>
        <w:t>further strengthens the resort’s appeal in the global market, with a positive outlook for increased tourism from the United States.</w:t>
      </w:r>
    </w:p>
    <w:p w14:paraId="18B5EDE2" w14:textId="77777777" w:rsidR="004522AF" w:rsidRPr="004522AF" w:rsidRDefault="004522AF">
      <w:pPr>
        <w:spacing w:after="0"/>
        <w:jc w:val="both"/>
        <w:rPr>
          <w:lang w:val="en-GB"/>
        </w:rPr>
      </w:pPr>
    </w:p>
    <w:p w14:paraId="6993BA0F" w14:textId="65C59EC9" w:rsidR="00165FDA" w:rsidRPr="004522AF" w:rsidRDefault="00E62046">
      <w:pPr>
        <w:spacing w:after="0"/>
        <w:jc w:val="both"/>
        <w:rPr>
          <w:lang w:val="en-GB"/>
        </w:rPr>
      </w:pPr>
      <w:r w:rsidRPr="004522AF">
        <w:rPr>
          <w:lang w:val="en-GB"/>
        </w:rPr>
        <w:t>“</w:t>
      </w:r>
      <w:r w:rsidR="004522AF" w:rsidRPr="004522AF">
        <w:rPr>
          <w:i/>
          <w:iCs/>
          <w:lang w:val="en-GB"/>
        </w:rPr>
        <w:t xml:space="preserve">In our Group’s vision, alongside the value of the territory comes </w:t>
      </w:r>
      <w:r w:rsidR="004522AF" w:rsidRPr="004522AF">
        <w:rPr>
          <w:b/>
          <w:bCs/>
          <w:i/>
          <w:iCs/>
          <w:lang w:val="en-GB"/>
        </w:rPr>
        <w:t>real estate enhancement</w:t>
      </w:r>
      <w:r w:rsidR="004522AF" w:rsidRPr="004522AF">
        <w:rPr>
          <w:i/>
          <w:iCs/>
          <w:lang w:val="en-GB"/>
        </w:rPr>
        <w:t xml:space="preserve">, </w:t>
      </w:r>
      <w:r w:rsidR="004522AF" w:rsidRPr="004522AF">
        <w:rPr>
          <w:i/>
          <w:iCs/>
          <w:lang w:val="en-GB"/>
        </w:rPr>
        <w:t>through redevelopment and positioning within the luxury segment</w:t>
      </w:r>
      <w:r w:rsidR="004522AF" w:rsidRPr="004522AF">
        <w:rPr>
          <w:i/>
          <w:iCs/>
          <w:lang w:val="en-GB"/>
        </w:rPr>
        <w:t xml:space="preserve">, </w:t>
      </w:r>
      <w:r w:rsidR="004522AF" w:rsidRPr="004522AF">
        <w:rPr>
          <w:i/>
          <w:iCs/>
          <w:lang w:val="en-GB"/>
        </w:rPr>
        <w:t xml:space="preserve">and </w:t>
      </w:r>
      <w:r w:rsidR="004522AF" w:rsidRPr="004522AF">
        <w:rPr>
          <w:b/>
          <w:bCs/>
          <w:i/>
          <w:iCs/>
          <w:lang w:val="en-GB"/>
        </w:rPr>
        <w:t>sustainable growth across environmental, social</w:t>
      </w:r>
      <w:r w:rsidR="004522AF" w:rsidRPr="004522AF">
        <w:rPr>
          <w:i/>
          <w:iCs/>
          <w:lang w:val="en-GB"/>
        </w:rPr>
        <w:t xml:space="preserve">, and governance dimensions, thanks to </w:t>
      </w:r>
      <w:r w:rsidR="004522AF" w:rsidRPr="004522AF">
        <w:rPr>
          <w:b/>
          <w:bCs/>
          <w:i/>
          <w:iCs/>
          <w:lang w:val="en-GB"/>
        </w:rPr>
        <w:t>ESG</w:t>
      </w:r>
      <w:r w:rsidR="004522AF" w:rsidRPr="004522AF">
        <w:rPr>
          <w:i/>
          <w:iCs/>
          <w:lang w:val="en-GB"/>
        </w:rPr>
        <w:t xml:space="preserve"> criteria applied throughout all project phases</w:t>
      </w:r>
      <w:r w:rsidR="004522AF">
        <w:rPr>
          <w:lang w:val="en-GB"/>
        </w:rPr>
        <w:t>”</w:t>
      </w:r>
      <w:r w:rsidRPr="00E62046">
        <w:rPr>
          <w:lang w:val="en-GB"/>
        </w:rPr>
        <w:t xml:space="preserve"> – </w:t>
      </w:r>
      <w:r>
        <w:rPr>
          <w:lang w:val="en-GB"/>
        </w:rPr>
        <w:t>says</w:t>
      </w:r>
      <w:r w:rsidRPr="00E62046">
        <w:rPr>
          <w:lang w:val="en-GB"/>
        </w:rPr>
        <w:t xml:space="preserve"> Davide Odisio, Founder.</w:t>
      </w:r>
    </w:p>
    <w:p w14:paraId="6355C7AF" w14:textId="77777777" w:rsidR="00165FDA" w:rsidRPr="00E62046" w:rsidRDefault="00165FDA">
      <w:pPr>
        <w:spacing w:after="0"/>
        <w:jc w:val="both"/>
        <w:rPr>
          <w:lang w:val="en-GB"/>
        </w:rPr>
      </w:pPr>
    </w:p>
    <w:p w14:paraId="6CDA768A" w14:textId="58CF5292" w:rsidR="00165FDA" w:rsidRPr="00E62046" w:rsidRDefault="00E62046">
      <w:pPr>
        <w:spacing w:after="0"/>
        <w:jc w:val="both"/>
        <w:rPr>
          <w:lang w:val="en-GB"/>
        </w:rPr>
      </w:pPr>
      <w:r w:rsidRPr="00E62046">
        <w:rPr>
          <w:b/>
          <w:i/>
          <w:lang w:val="en-GB"/>
        </w:rPr>
        <w:t>Medium- and Long-Term Objectives</w:t>
      </w:r>
    </w:p>
    <w:p w14:paraId="05847912" w14:textId="41ADFB32" w:rsidR="00E62046" w:rsidRPr="00E62046" w:rsidRDefault="00E62046" w:rsidP="00E62046">
      <w:pPr>
        <w:spacing w:after="0"/>
        <w:jc w:val="both"/>
        <w:rPr>
          <w:lang w:val="en-GB"/>
        </w:rPr>
      </w:pPr>
      <w:r w:rsidRPr="00E62046">
        <w:rPr>
          <w:lang w:val="en-GB"/>
        </w:rPr>
        <w:t>The outlook is clear: with asset values</w:t>
      </w:r>
      <w:r>
        <w:rPr>
          <w:lang w:val="en-GB"/>
        </w:rPr>
        <w:t xml:space="preserve">, </w:t>
      </w:r>
      <w:r w:rsidRPr="00E62046">
        <w:rPr>
          <w:lang w:val="en-GB"/>
        </w:rPr>
        <w:t>understood as the Group’s real estate portfolio</w:t>
      </w:r>
      <w:r>
        <w:rPr>
          <w:lang w:val="en-GB"/>
        </w:rPr>
        <w:t xml:space="preserve">, </w:t>
      </w:r>
      <w:r w:rsidRPr="00E62046">
        <w:rPr>
          <w:lang w:val="en-GB"/>
        </w:rPr>
        <w:t>amounting to €50 million and an ADR (Average Daily Rate) of €770, The M Legacy is poised for growth.</w:t>
      </w:r>
    </w:p>
    <w:p w14:paraId="1402708A" w14:textId="462559D1" w:rsidR="00165FDA" w:rsidRDefault="00E62046" w:rsidP="00E62046">
      <w:pPr>
        <w:spacing w:after="0"/>
        <w:jc w:val="both"/>
        <w:rPr>
          <w:lang w:val="en-GB"/>
        </w:rPr>
      </w:pPr>
      <w:r w:rsidRPr="00E62046">
        <w:rPr>
          <w:lang w:val="en-GB"/>
        </w:rPr>
        <w:t xml:space="preserve">Today, it stands as the </w:t>
      </w:r>
      <w:r w:rsidRPr="00E62046">
        <w:rPr>
          <w:b/>
          <w:bCs/>
          <w:lang w:val="en-GB"/>
        </w:rPr>
        <w:t>second-largest hospitality group in Cervinia</w:t>
      </w:r>
      <w:r w:rsidRPr="00E62046">
        <w:rPr>
          <w:lang w:val="en-GB"/>
        </w:rPr>
        <w:t xml:space="preserve"> in terms of room capacity, with a </w:t>
      </w:r>
      <w:r w:rsidRPr="00E62046">
        <w:rPr>
          <w:b/>
          <w:bCs/>
          <w:lang w:val="en-GB"/>
        </w:rPr>
        <w:t>potential turnover of €15 million</w:t>
      </w:r>
      <w:r w:rsidRPr="00E62046">
        <w:rPr>
          <w:lang w:val="en-GB"/>
        </w:rPr>
        <w:t xml:space="preserve"> and the concrete possibility of achieving first place by 2026.</w:t>
      </w:r>
    </w:p>
    <w:p w14:paraId="679DB2E5" w14:textId="44524C43" w:rsidR="00E62046" w:rsidRPr="00E62046" w:rsidRDefault="00E62046" w:rsidP="00E62046">
      <w:pPr>
        <w:spacing w:after="0"/>
        <w:jc w:val="both"/>
        <w:rPr>
          <w:lang w:val="en-GB"/>
        </w:rPr>
      </w:pPr>
      <w:r w:rsidRPr="00E62046">
        <w:rPr>
          <w:lang w:val="en-GB"/>
        </w:rPr>
        <w:t xml:space="preserve">Between 2027 and 2032, the Group aims to become the </w:t>
      </w:r>
      <w:r w:rsidRPr="00E62046">
        <w:rPr>
          <w:b/>
          <w:bCs/>
          <w:lang w:val="en-GB"/>
        </w:rPr>
        <w:t>leading</w:t>
      </w:r>
      <w:r w:rsidRPr="00E62046">
        <w:rPr>
          <w:lang w:val="en-GB"/>
        </w:rPr>
        <w:t xml:space="preserve"> </w:t>
      </w:r>
      <w:r w:rsidRPr="00E62046">
        <w:rPr>
          <w:b/>
          <w:bCs/>
          <w:lang w:val="en-GB"/>
        </w:rPr>
        <w:t>H</w:t>
      </w:r>
      <w:r w:rsidRPr="00E62046">
        <w:rPr>
          <w:b/>
          <w:bCs/>
          <w:lang w:val="en-GB"/>
        </w:rPr>
        <w:t xml:space="preserve">ospitality </w:t>
      </w:r>
      <w:r w:rsidRPr="00E62046">
        <w:rPr>
          <w:b/>
          <w:bCs/>
          <w:lang w:val="en-GB"/>
        </w:rPr>
        <w:t>G</w:t>
      </w:r>
      <w:r w:rsidRPr="00E62046">
        <w:rPr>
          <w:b/>
          <w:bCs/>
          <w:lang w:val="en-GB"/>
        </w:rPr>
        <w:t>roup in the Alps</w:t>
      </w:r>
      <w:r w:rsidRPr="00E62046">
        <w:rPr>
          <w:lang w:val="en-GB"/>
        </w:rPr>
        <w:t>, through organic growth and targeted acquisitions</w:t>
      </w:r>
    </w:p>
    <w:p w14:paraId="27875D17" w14:textId="77777777" w:rsidR="00165FDA" w:rsidRDefault="00165FDA">
      <w:pPr>
        <w:spacing w:after="0"/>
        <w:jc w:val="both"/>
      </w:pPr>
    </w:p>
    <w:p w14:paraId="0F0AF235" w14:textId="77777777" w:rsidR="00165FDA" w:rsidRDefault="00E62046">
      <w:pPr>
        <w:spacing w:after="0" w:line="259" w:lineRule="auto"/>
        <w:jc w:val="both"/>
        <w:rPr>
          <w:b/>
          <w:sz w:val="22"/>
          <w:szCs w:val="22"/>
        </w:rPr>
      </w:pPr>
      <w:r>
        <w:rPr>
          <w:b/>
          <w:sz w:val="22"/>
          <w:szCs w:val="22"/>
        </w:rPr>
        <w:t xml:space="preserve">The M Legacy </w:t>
      </w:r>
    </w:p>
    <w:p w14:paraId="31FA8D3B" w14:textId="77777777" w:rsidR="00165FDA" w:rsidRDefault="00E62046">
      <w:pPr>
        <w:spacing w:after="0" w:line="259" w:lineRule="auto"/>
        <w:jc w:val="both"/>
        <w:rPr>
          <w:sz w:val="22"/>
          <w:szCs w:val="22"/>
        </w:rPr>
      </w:pPr>
      <w:r>
        <w:rPr>
          <w:sz w:val="22"/>
          <w:szCs w:val="22"/>
        </w:rPr>
        <w:t>Frazione Breuil Cervinia, snc</w:t>
      </w:r>
    </w:p>
    <w:p w14:paraId="7408F030" w14:textId="77777777" w:rsidR="00165FDA" w:rsidRDefault="00E62046">
      <w:pPr>
        <w:spacing w:after="0" w:line="259" w:lineRule="auto"/>
        <w:jc w:val="both"/>
        <w:rPr>
          <w:sz w:val="22"/>
          <w:szCs w:val="22"/>
        </w:rPr>
      </w:pPr>
      <w:r>
        <w:rPr>
          <w:sz w:val="22"/>
          <w:szCs w:val="22"/>
        </w:rPr>
        <w:t>Aosta | Italia</w:t>
      </w:r>
    </w:p>
    <w:p w14:paraId="15F366E3" w14:textId="77777777" w:rsidR="00165FDA" w:rsidRDefault="00E62046">
      <w:pPr>
        <w:spacing w:after="0" w:line="259" w:lineRule="auto"/>
        <w:jc w:val="both"/>
        <w:rPr>
          <w:sz w:val="22"/>
          <w:szCs w:val="22"/>
        </w:rPr>
      </w:pPr>
      <w:hyperlink r:id="rId6">
        <w:r>
          <w:rPr>
            <w:color w:val="467886"/>
            <w:sz w:val="22"/>
            <w:szCs w:val="22"/>
            <w:u w:val="single"/>
          </w:rPr>
          <w:t>www.themlegacy.com</w:t>
        </w:r>
      </w:hyperlink>
      <w:r>
        <w:rPr>
          <w:sz w:val="22"/>
          <w:szCs w:val="22"/>
        </w:rPr>
        <w:t xml:space="preserve"> </w:t>
      </w:r>
    </w:p>
    <w:p w14:paraId="35BED946" w14:textId="77777777" w:rsidR="00165FDA" w:rsidRDefault="00E62046">
      <w:pPr>
        <w:spacing w:after="0" w:line="259" w:lineRule="auto"/>
        <w:jc w:val="both"/>
        <w:rPr>
          <w:sz w:val="22"/>
          <w:szCs w:val="22"/>
        </w:rPr>
      </w:pPr>
      <w:r>
        <w:rPr>
          <w:sz w:val="22"/>
          <w:szCs w:val="22"/>
        </w:rPr>
        <w:t xml:space="preserve">IG: </w:t>
      </w:r>
      <w:hyperlink r:id="rId7">
        <w:r>
          <w:rPr>
            <w:color w:val="467886"/>
            <w:sz w:val="22"/>
            <w:szCs w:val="22"/>
            <w:u w:val="single"/>
          </w:rPr>
          <w:t>@themlegacy</w:t>
        </w:r>
      </w:hyperlink>
      <w:r>
        <w:rPr>
          <w:sz w:val="22"/>
          <w:szCs w:val="22"/>
        </w:rPr>
        <w:t xml:space="preserve"> </w:t>
      </w:r>
    </w:p>
    <w:p w14:paraId="75A21EDB" w14:textId="77777777" w:rsidR="00165FDA" w:rsidRDefault="00165FDA">
      <w:pPr>
        <w:spacing w:after="0" w:line="259" w:lineRule="auto"/>
        <w:jc w:val="both"/>
        <w:rPr>
          <w:sz w:val="22"/>
          <w:szCs w:val="22"/>
        </w:rPr>
      </w:pPr>
    </w:p>
    <w:p w14:paraId="67869BE3" w14:textId="58C40D47" w:rsidR="00165FDA" w:rsidRPr="00E62046" w:rsidRDefault="00E62046">
      <w:pPr>
        <w:spacing w:after="0" w:line="259" w:lineRule="auto"/>
        <w:jc w:val="right"/>
        <w:rPr>
          <w:sz w:val="22"/>
          <w:szCs w:val="22"/>
          <w:lang w:val="en-GB"/>
        </w:rPr>
      </w:pPr>
      <w:r w:rsidRPr="00E62046">
        <w:rPr>
          <w:sz w:val="22"/>
          <w:szCs w:val="22"/>
          <w:lang w:val="en-GB"/>
        </w:rPr>
        <w:t>For press inquiries and information</w:t>
      </w:r>
      <w:r w:rsidRPr="00E62046">
        <w:rPr>
          <w:sz w:val="22"/>
          <w:szCs w:val="22"/>
          <w:lang w:val="en-GB"/>
        </w:rPr>
        <w:t>:</w:t>
      </w:r>
    </w:p>
    <w:p w14:paraId="321735B2" w14:textId="77777777" w:rsidR="00165FDA" w:rsidRPr="00E62046" w:rsidRDefault="00E62046">
      <w:pPr>
        <w:spacing w:after="0" w:line="259" w:lineRule="auto"/>
        <w:jc w:val="right"/>
        <w:rPr>
          <w:sz w:val="22"/>
          <w:szCs w:val="22"/>
          <w:lang w:val="en-GB"/>
        </w:rPr>
      </w:pPr>
      <w:r w:rsidRPr="00E62046">
        <w:rPr>
          <w:sz w:val="22"/>
          <w:szCs w:val="22"/>
          <w:lang w:val="en-GB"/>
        </w:rPr>
        <w:t xml:space="preserve">   </w:t>
      </w:r>
    </w:p>
    <w:p w14:paraId="3F73CC86" w14:textId="77777777" w:rsidR="00165FDA" w:rsidRDefault="00E62046">
      <w:pPr>
        <w:spacing w:after="0" w:line="259" w:lineRule="auto"/>
        <w:jc w:val="right"/>
        <w:rPr>
          <w:b/>
          <w:sz w:val="22"/>
          <w:szCs w:val="22"/>
        </w:rPr>
      </w:pPr>
      <w:r>
        <w:rPr>
          <w:b/>
          <w:sz w:val="22"/>
          <w:szCs w:val="22"/>
        </w:rPr>
        <w:t>OGS PR and Communication</w:t>
      </w:r>
    </w:p>
    <w:p w14:paraId="587A08DE" w14:textId="77777777" w:rsidR="00165FDA" w:rsidRDefault="00E62046">
      <w:pPr>
        <w:spacing w:after="0" w:line="259" w:lineRule="auto"/>
        <w:jc w:val="right"/>
        <w:rPr>
          <w:sz w:val="22"/>
          <w:szCs w:val="22"/>
        </w:rPr>
      </w:pPr>
      <w:r>
        <w:rPr>
          <w:sz w:val="22"/>
          <w:szCs w:val="22"/>
        </w:rPr>
        <w:t xml:space="preserve">Via </w:t>
      </w:r>
      <w:proofErr w:type="spellStart"/>
      <w:r>
        <w:rPr>
          <w:sz w:val="22"/>
          <w:szCs w:val="22"/>
        </w:rPr>
        <w:t>Koristka</w:t>
      </w:r>
      <w:proofErr w:type="spellEnd"/>
      <w:r>
        <w:rPr>
          <w:sz w:val="22"/>
          <w:szCs w:val="22"/>
        </w:rPr>
        <w:t xml:space="preserve"> 3, Milano</w:t>
      </w:r>
    </w:p>
    <w:p w14:paraId="5CB324D5" w14:textId="77777777" w:rsidR="00165FDA" w:rsidRDefault="00E62046">
      <w:pPr>
        <w:spacing w:after="0" w:line="259" w:lineRule="auto"/>
        <w:jc w:val="right"/>
        <w:rPr>
          <w:sz w:val="22"/>
          <w:szCs w:val="22"/>
        </w:rPr>
      </w:pPr>
      <w:r>
        <w:rPr>
          <w:sz w:val="22"/>
          <w:szCs w:val="22"/>
        </w:rPr>
        <w:t>+39 02 3450610</w:t>
      </w:r>
    </w:p>
    <w:p w14:paraId="5F98E6B4" w14:textId="77777777" w:rsidR="00165FDA" w:rsidRDefault="00E62046">
      <w:pPr>
        <w:spacing w:after="0" w:line="259" w:lineRule="auto"/>
        <w:jc w:val="right"/>
        <w:rPr>
          <w:sz w:val="22"/>
          <w:szCs w:val="22"/>
        </w:rPr>
      </w:pPr>
      <w:hyperlink r:id="rId8">
        <w:r>
          <w:rPr>
            <w:color w:val="467886"/>
            <w:sz w:val="22"/>
            <w:szCs w:val="22"/>
            <w:u w:val="single"/>
          </w:rPr>
          <w:t>www.ogscommunication.com</w:t>
        </w:r>
      </w:hyperlink>
      <w:r>
        <w:rPr>
          <w:sz w:val="22"/>
          <w:szCs w:val="22"/>
        </w:rPr>
        <w:t xml:space="preserve"> – </w:t>
      </w:r>
      <w:hyperlink r:id="rId9">
        <w:r>
          <w:rPr>
            <w:color w:val="467886"/>
            <w:sz w:val="22"/>
            <w:szCs w:val="22"/>
            <w:u w:val="single"/>
          </w:rPr>
          <w:t>press.ogscommunication.com</w:t>
        </w:r>
      </w:hyperlink>
      <w:r>
        <w:rPr>
          <w:sz w:val="22"/>
          <w:szCs w:val="22"/>
        </w:rPr>
        <w:t xml:space="preserve"> </w:t>
      </w:r>
    </w:p>
    <w:p w14:paraId="07D773BE" w14:textId="77777777" w:rsidR="00165FDA" w:rsidRDefault="00E62046">
      <w:pPr>
        <w:spacing w:after="0" w:line="259" w:lineRule="auto"/>
        <w:jc w:val="right"/>
        <w:rPr>
          <w:sz w:val="22"/>
          <w:szCs w:val="22"/>
        </w:rPr>
      </w:pPr>
      <w:hyperlink r:id="rId10">
        <w:r>
          <w:rPr>
            <w:color w:val="467886"/>
            <w:sz w:val="22"/>
            <w:szCs w:val="22"/>
            <w:u w:val="single"/>
          </w:rPr>
          <w:t>info@ogscommunication.com</w:t>
        </w:r>
      </w:hyperlink>
    </w:p>
    <w:p w14:paraId="6F7FE629" w14:textId="77777777" w:rsidR="00165FDA" w:rsidRDefault="00165FDA">
      <w:pPr>
        <w:spacing w:after="0"/>
        <w:jc w:val="both"/>
      </w:pPr>
    </w:p>
    <w:sectPr w:rsidR="00165FDA">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B343D6DF-E72D-4F5E-ACAA-1DCF0BCE9AA9}"/>
    <w:embedBold r:id="rId2" w:fontKey="{4732EB96-5438-4684-8D19-1124DFB26154}"/>
    <w:embedItalic r:id="rId3" w:fontKey="{A741F315-CECB-452B-864D-4D44B62F4DD0}"/>
    <w:embedBoldItalic r:id="rId4" w:fontKey="{22CA856E-6E4B-4271-844D-3782203F1C7C}"/>
  </w:font>
  <w:font w:name="Play">
    <w:charset w:val="00"/>
    <w:family w:val="auto"/>
    <w:pitch w:val="default"/>
    <w:embedRegular r:id="rId5" w:fontKey="{7BDE5E7D-807B-4127-9428-E875E78CA95F}"/>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E1FA8FF2-BB87-44AD-AEA9-EFF70A4D2A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DA"/>
    <w:rsid w:val="00165FDA"/>
    <w:rsid w:val="00347D08"/>
    <w:rsid w:val="004522AF"/>
    <w:rsid w:val="00E62046"/>
    <w:rsid w:val="00E73826"/>
    <w:rsid w:val="00F546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3440"/>
  <w15:docId w15:val="{3F8DB757-1B3D-451B-9F7E-2BDED1E2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i/>
      <w:color w:val="0F4761"/>
    </w:rPr>
  </w:style>
  <w:style w:type="paragraph" w:styleId="Titolo5">
    <w:name w:val="heading 5"/>
    <w:basedOn w:val="Normale"/>
    <w:next w:val="Normale"/>
    <w:uiPriority w:val="9"/>
    <w:semiHidden/>
    <w:unhideWhenUsed/>
    <w:qFormat/>
    <w:pPr>
      <w:keepNext/>
      <w:keepLines/>
      <w:spacing w:before="80" w:after="40"/>
      <w:outlineLvl w:val="4"/>
    </w:pPr>
    <w:rPr>
      <w:color w:val="0F4761"/>
    </w:rPr>
  </w:style>
  <w:style w:type="paragraph" w:styleId="Titolo6">
    <w:name w:val="heading 6"/>
    <w:basedOn w:val="Normale"/>
    <w:next w:val="Normale"/>
    <w:uiPriority w:val="9"/>
    <w:semiHidden/>
    <w:unhideWhenUsed/>
    <w:qFormat/>
    <w:pPr>
      <w:keepNext/>
      <w:keepLines/>
      <w:spacing w:before="40" w:after="0"/>
      <w:outlineLvl w:val="5"/>
    </w:pPr>
    <w:rPr>
      <w:i/>
      <w:color w:val="595959"/>
    </w:rPr>
  </w:style>
  <w:style w:type="paragraph" w:styleId="Titolo7">
    <w:name w:val="heading 7"/>
    <w:link w:val="Titolo7Carattere"/>
    <w:uiPriority w:val="9"/>
    <w:semiHidden/>
    <w:unhideWhenUsed/>
    <w:qFormat/>
    <w:rsid w:val="004A678A"/>
    <w:pPr>
      <w:keepNext/>
      <w:keepLines/>
      <w:spacing w:before="40" w:after="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004A678A"/>
    <w:pPr>
      <w:keepNext/>
      <w:keepLines/>
      <w:spacing w:after="0"/>
      <w:outlineLvl w:val="7"/>
    </w:pPr>
    <w:rPr>
      <w:rFonts w:eastAsiaTheme="majorEastAsia" w:cstheme="majorBidi"/>
      <w:i/>
      <w:iCs/>
      <w:color w:val="272727" w:themeColor="text1" w:themeTint="D8"/>
    </w:rPr>
  </w:style>
  <w:style w:type="paragraph" w:styleId="Titolo9">
    <w:name w:val="heading 9"/>
    <w:link w:val="Titolo9Carattere"/>
    <w:uiPriority w:val="9"/>
    <w:semiHidden/>
    <w:unhideWhenUsed/>
    <w:qFormat/>
    <w:rsid w:val="004A678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after="80" w:line="240" w:lineRule="auto"/>
    </w:pPr>
    <w:rPr>
      <w:rFonts w:ascii="Play" w:eastAsia="Play" w:hAnsi="Play" w:cs="Play"/>
      <w:sz w:val="56"/>
      <w:szCs w:val="56"/>
    </w:rPr>
  </w:style>
  <w:style w:type="character" w:customStyle="1" w:styleId="Titolo1Carattere">
    <w:name w:val="Titolo 1 Carattere"/>
    <w:basedOn w:val="Carpredefinitoparagrafo"/>
    <w:uiPriority w:val="9"/>
    <w:rsid w:val="004A678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rsid w:val="004A678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semiHidden/>
    <w:rsid w:val="004A678A"/>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rsid w:val="004A678A"/>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rsid w:val="004A678A"/>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4A67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A67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A67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A678A"/>
    <w:rPr>
      <w:rFonts w:eastAsiaTheme="majorEastAsia" w:cstheme="majorBidi"/>
      <w:color w:val="272727" w:themeColor="text1" w:themeTint="D8"/>
    </w:rPr>
  </w:style>
  <w:style w:type="character" w:customStyle="1" w:styleId="TitoloCarattere">
    <w:name w:val="Titolo Carattere"/>
    <w:basedOn w:val="Carpredefinitoparagrafo"/>
    <w:uiPriority w:val="10"/>
    <w:rsid w:val="004A678A"/>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4A678A"/>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004A678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A678A"/>
    <w:rPr>
      <w:i/>
      <w:iCs/>
      <w:color w:val="404040" w:themeColor="text1" w:themeTint="BF"/>
    </w:rPr>
  </w:style>
  <w:style w:type="paragraph" w:styleId="Paragrafoelenco">
    <w:name w:val="List Paragraph"/>
    <w:uiPriority w:val="34"/>
    <w:qFormat/>
    <w:rsid w:val="004A678A"/>
    <w:pPr>
      <w:ind w:left="720"/>
      <w:contextualSpacing/>
    </w:pPr>
  </w:style>
  <w:style w:type="character" w:styleId="Enfasiintensa">
    <w:name w:val="Intense Emphasis"/>
    <w:basedOn w:val="Carpredefinitoparagrafo"/>
    <w:uiPriority w:val="21"/>
    <w:qFormat/>
    <w:rsid w:val="004A678A"/>
    <w:rPr>
      <w:i/>
      <w:iCs/>
      <w:color w:val="0F4761" w:themeColor="accent1" w:themeShade="BF"/>
    </w:rPr>
  </w:style>
  <w:style w:type="paragraph" w:styleId="Citazioneintensa">
    <w:name w:val="Intense Quote"/>
    <w:link w:val="CitazioneintensaCarattere"/>
    <w:uiPriority w:val="30"/>
    <w:qFormat/>
    <w:rsid w:val="004A6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A678A"/>
    <w:rPr>
      <w:i/>
      <w:iCs/>
      <w:color w:val="0F4761" w:themeColor="accent1" w:themeShade="BF"/>
    </w:rPr>
  </w:style>
  <w:style w:type="character" w:styleId="Riferimentointenso">
    <w:name w:val="Intense Reference"/>
    <w:basedOn w:val="Carpredefinitoparagrafo"/>
    <w:uiPriority w:val="32"/>
    <w:qFormat/>
    <w:rsid w:val="004A678A"/>
    <w:rPr>
      <w:b/>
      <w:bCs/>
      <w:smallCaps/>
      <w:color w:val="0F4761" w:themeColor="accent1" w:themeShade="BF"/>
      <w:spacing w:val="5"/>
    </w:rPr>
  </w:style>
  <w:style w:type="paragraph" w:styleId="NormaleWeb">
    <w:name w:val="Normal (Web)"/>
    <w:uiPriority w:val="99"/>
    <w:semiHidden/>
    <w:unhideWhenUsed/>
    <w:rsid w:val="003754D4"/>
    <w:rPr>
      <w:rFonts w:ascii="Times New Roman" w:hAnsi="Times New Roman" w:cs="Times New Roman"/>
    </w:rPr>
  </w:style>
  <w:style w:type="paragraph" w:styleId="Sottotitolo">
    <w:name w:val="Subtitle"/>
    <w:basedOn w:val="Normale"/>
    <w:next w:val="Normale"/>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gscommunication.com/" TargetMode="External"/><Relationship Id="rId3" Type="http://schemas.openxmlformats.org/officeDocument/2006/relationships/settings" Target="settings.xml"/><Relationship Id="rId7" Type="http://schemas.openxmlformats.org/officeDocument/2006/relationships/hyperlink" Target="https://www.instagram.com/themleg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emlegacy.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info@ogscommunication.com" TargetMode="External"/><Relationship Id="rId4" Type="http://schemas.openxmlformats.org/officeDocument/2006/relationships/webSettings" Target="webSettings.xml"/><Relationship Id="rId9" Type="http://schemas.openxmlformats.org/officeDocument/2006/relationships/hyperlink" Target="https://press.ogscommunication.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4daB0VixMsyvpYGPFwLgXDMNxA==">CgMxLjA4AHIhMTg4U0JWRVMyaUFyMkdadkhMTGNqWnNRVjFVaEJtZ2oz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620</Words>
  <Characters>3540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VITTORIA VICINI</dc:creator>
  <cp:lastModifiedBy>PC6 PC6</cp:lastModifiedBy>
  <cp:revision>4</cp:revision>
  <dcterms:created xsi:type="dcterms:W3CDTF">2025-10-02T15:41:00Z</dcterms:created>
  <dcterms:modified xsi:type="dcterms:W3CDTF">2025-10-10T15:05:00Z</dcterms:modified>
</cp:coreProperties>
</file>