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35446" w14:textId="77777777" w:rsidR="00CF60BF" w:rsidRDefault="00000000" w:rsidP="00774D16">
      <w:pPr>
        <w:spacing w:after="0"/>
        <w:jc w:val="center"/>
        <w:rPr>
          <w:rFonts w:ascii="Arial" w:eastAsia="Arial" w:hAnsi="Arial" w:cs="Arial"/>
          <w:b/>
          <w:sz w:val="28"/>
          <w:szCs w:val="28"/>
        </w:rPr>
      </w:pPr>
      <w:r>
        <w:rPr>
          <w:noProof/>
        </w:rPr>
        <w:drawing>
          <wp:inline distT="0" distB="0" distL="0" distR="0" wp14:anchorId="05B54E88" wp14:editId="179278D2">
            <wp:extent cx="2237740" cy="931545"/>
            <wp:effectExtent l="0" t="0" r="0" b="0"/>
            <wp:docPr id="2" name="image1.png" descr="Immagine che contiene nero, oscurità, schermata  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nero, oscurità, schermata  Descrizione generata automaticamente"/>
                    <pic:cNvPicPr preferRelativeResize="0"/>
                  </pic:nvPicPr>
                  <pic:blipFill>
                    <a:blip r:embed="rId8"/>
                    <a:srcRect/>
                    <a:stretch>
                      <a:fillRect/>
                    </a:stretch>
                  </pic:blipFill>
                  <pic:spPr>
                    <a:xfrm>
                      <a:off x="0" y="0"/>
                      <a:ext cx="2238263" cy="931797"/>
                    </a:xfrm>
                    <a:prstGeom prst="rect">
                      <a:avLst/>
                    </a:prstGeom>
                    <a:ln/>
                  </pic:spPr>
                </pic:pic>
              </a:graphicData>
            </a:graphic>
          </wp:inline>
        </w:drawing>
      </w:r>
    </w:p>
    <w:p w14:paraId="00F4C6BE" w14:textId="77777777" w:rsidR="00CF60BF" w:rsidRPr="00774D16" w:rsidRDefault="00CF60BF" w:rsidP="00895BBB">
      <w:pPr>
        <w:spacing w:after="0"/>
        <w:jc w:val="center"/>
        <w:rPr>
          <w:rFonts w:asciiTheme="minorHAnsi" w:eastAsia="Arial" w:hAnsiTheme="minorHAnsi" w:cstheme="minorHAnsi"/>
          <w:b/>
          <w:sz w:val="28"/>
          <w:szCs w:val="28"/>
        </w:rPr>
      </w:pPr>
    </w:p>
    <w:p w14:paraId="49791B2C" w14:textId="2297A100" w:rsidR="00CF60BF" w:rsidRPr="00774D16" w:rsidRDefault="00000000" w:rsidP="00895BBB">
      <w:pPr>
        <w:spacing w:after="0"/>
        <w:jc w:val="center"/>
        <w:rPr>
          <w:rFonts w:asciiTheme="minorHAnsi" w:eastAsia="Arial" w:hAnsiTheme="minorHAnsi" w:cstheme="minorHAnsi"/>
          <w:b/>
          <w:sz w:val="28"/>
          <w:szCs w:val="28"/>
        </w:rPr>
      </w:pPr>
      <w:r w:rsidRPr="00774D16">
        <w:rPr>
          <w:rFonts w:asciiTheme="minorHAnsi" w:eastAsia="Arial" w:hAnsiTheme="minorHAnsi" w:cstheme="minorHAnsi"/>
          <w:b/>
          <w:sz w:val="28"/>
          <w:szCs w:val="28"/>
        </w:rPr>
        <w:t>APPIANI PRESENTA PASTELLI</w:t>
      </w:r>
    </w:p>
    <w:p w14:paraId="1466FC40" w14:textId="77777777" w:rsidR="00895BBB" w:rsidRPr="00774D16" w:rsidRDefault="00895BBB" w:rsidP="00895BBB">
      <w:pPr>
        <w:spacing w:after="0"/>
        <w:jc w:val="both"/>
        <w:rPr>
          <w:rFonts w:asciiTheme="minorHAnsi" w:hAnsiTheme="minorHAnsi" w:cstheme="minorHAnsi"/>
        </w:rPr>
      </w:pPr>
    </w:p>
    <w:p w14:paraId="46145102" w14:textId="53B7DD23" w:rsidR="00CF60BF" w:rsidRPr="00774D16" w:rsidRDefault="00000000" w:rsidP="00895BBB">
      <w:pPr>
        <w:spacing w:after="0"/>
        <w:jc w:val="both"/>
        <w:rPr>
          <w:rFonts w:asciiTheme="minorHAnsi" w:hAnsiTheme="minorHAnsi" w:cstheme="minorHAnsi"/>
          <w:sz w:val="24"/>
          <w:szCs w:val="24"/>
        </w:rPr>
      </w:pPr>
      <w:r w:rsidRPr="00774D16">
        <w:rPr>
          <w:rFonts w:asciiTheme="minorHAnsi" w:hAnsiTheme="minorHAnsi" w:cstheme="minorHAnsi"/>
          <w:sz w:val="24"/>
          <w:szCs w:val="24"/>
        </w:rPr>
        <w:t>Il nuovo mosaico in gres porcellanato full body che unisce matericità, colore e igiene</w:t>
      </w:r>
      <w:r w:rsidR="00895BBB" w:rsidRPr="00774D16">
        <w:rPr>
          <w:rFonts w:asciiTheme="minorHAnsi" w:hAnsiTheme="minorHAnsi" w:cstheme="minorHAnsi"/>
          <w:sz w:val="24"/>
          <w:szCs w:val="24"/>
        </w:rPr>
        <w:t xml:space="preserve">. </w:t>
      </w:r>
    </w:p>
    <w:p w14:paraId="7C7F999E" w14:textId="77777777" w:rsidR="00895BBB" w:rsidRPr="00774D16" w:rsidRDefault="00895BBB" w:rsidP="00895BBB">
      <w:pPr>
        <w:spacing w:after="0"/>
        <w:jc w:val="both"/>
        <w:rPr>
          <w:rFonts w:asciiTheme="minorHAnsi" w:hAnsiTheme="minorHAnsi" w:cstheme="minorHAnsi"/>
          <w:sz w:val="24"/>
          <w:szCs w:val="24"/>
        </w:rPr>
      </w:pPr>
    </w:p>
    <w:p w14:paraId="14749FDB" w14:textId="77777777" w:rsidR="00CF60BF" w:rsidRPr="00774D16" w:rsidRDefault="00000000" w:rsidP="00895BBB">
      <w:pPr>
        <w:spacing w:after="0"/>
        <w:jc w:val="both"/>
        <w:rPr>
          <w:rFonts w:asciiTheme="minorHAnsi" w:hAnsiTheme="minorHAnsi" w:cstheme="minorHAnsi"/>
          <w:b/>
          <w:sz w:val="24"/>
          <w:szCs w:val="24"/>
        </w:rPr>
      </w:pPr>
      <w:r w:rsidRPr="00774D16">
        <w:rPr>
          <w:rFonts w:asciiTheme="minorHAnsi" w:hAnsiTheme="minorHAnsi" w:cstheme="minorHAnsi"/>
          <w:b/>
          <w:sz w:val="24"/>
          <w:szCs w:val="24"/>
        </w:rPr>
        <w:t>Novità Cersaie 2025: debutta il formato 10x10 cm</w:t>
      </w:r>
    </w:p>
    <w:p w14:paraId="59255E23" w14:textId="77777777" w:rsidR="00CF60BF" w:rsidRPr="00774D16" w:rsidRDefault="00CF60BF" w:rsidP="00895BBB">
      <w:pPr>
        <w:spacing w:after="0"/>
        <w:jc w:val="both"/>
        <w:rPr>
          <w:rFonts w:asciiTheme="minorHAnsi" w:hAnsiTheme="minorHAnsi" w:cstheme="minorHAnsi"/>
          <w:sz w:val="24"/>
          <w:szCs w:val="24"/>
        </w:rPr>
      </w:pPr>
    </w:p>
    <w:p w14:paraId="09994CCB" w14:textId="77777777" w:rsidR="00CF60BF" w:rsidRPr="00774D16" w:rsidRDefault="00000000" w:rsidP="00895BBB">
      <w:pPr>
        <w:spacing w:after="0"/>
        <w:jc w:val="both"/>
        <w:rPr>
          <w:rFonts w:asciiTheme="minorHAnsi" w:hAnsiTheme="minorHAnsi" w:cstheme="minorHAnsi"/>
          <w:sz w:val="24"/>
          <w:szCs w:val="24"/>
        </w:rPr>
      </w:pPr>
      <w:r w:rsidRPr="00774D16">
        <w:rPr>
          <w:rFonts w:asciiTheme="minorHAnsi" w:hAnsiTheme="minorHAnsi" w:cstheme="minorHAnsi"/>
          <w:sz w:val="24"/>
          <w:szCs w:val="24"/>
        </w:rPr>
        <w:t>Appiani, marchio del Gruppo Bardelli e riferimento nella produzione di mosaici ceramici di alta qualità, presenta al Cersaie 2025 una nuova e importante evoluzione della collezione Pastelli: il debutto del formato 10x10 cm, un passo significativo che arricchisce la gamma e amplia le possibilità progettuali della collezione in gres porcellanato full body.</w:t>
      </w:r>
    </w:p>
    <w:p w14:paraId="5923C6AF" w14:textId="77777777" w:rsidR="00CF60BF" w:rsidRPr="00774D16" w:rsidRDefault="00CF60BF" w:rsidP="00895BBB">
      <w:pPr>
        <w:spacing w:after="0"/>
        <w:jc w:val="both"/>
        <w:rPr>
          <w:rFonts w:asciiTheme="minorHAnsi" w:hAnsiTheme="minorHAnsi" w:cstheme="minorHAnsi"/>
          <w:sz w:val="24"/>
          <w:szCs w:val="24"/>
        </w:rPr>
      </w:pPr>
    </w:p>
    <w:p w14:paraId="4C8A1797" w14:textId="06C16E4B" w:rsidR="00CF60BF" w:rsidRPr="00774D16" w:rsidRDefault="00000000" w:rsidP="00895BBB">
      <w:pPr>
        <w:spacing w:after="0"/>
        <w:jc w:val="both"/>
        <w:rPr>
          <w:rFonts w:asciiTheme="minorHAnsi" w:hAnsiTheme="minorHAnsi" w:cstheme="minorHAnsi"/>
          <w:sz w:val="24"/>
          <w:szCs w:val="24"/>
        </w:rPr>
      </w:pPr>
      <w:r w:rsidRPr="00774D16">
        <w:rPr>
          <w:rFonts w:asciiTheme="minorHAnsi" w:hAnsiTheme="minorHAnsi" w:cstheme="minorHAnsi"/>
          <w:sz w:val="24"/>
          <w:szCs w:val="24"/>
        </w:rPr>
        <w:t xml:space="preserve">Il nuovo 10x10 cm, disponibile sia in versione sfusa che montata su rete, reinterpreta il mosaico in chiave contemporanea e progettuale, pur mantenendo lo spirito artigianale e la vocazione al dettaglio tipici di Appiani. Le proporzioni generose e la superficie piena permettono una lettura del colore più intensa, valorizzando i toni neutri e le superfici continue, con fughe ridotte e integrate nel disegno. Il nuovo formato è presente sia in versione flat che texture, con </w:t>
      </w:r>
      <w:r w:rsidR="00495F5B" w:rsidRPr="00774D16">
        <w:rPr>
          <w:rFonts w:asciiTheme="minorHAnsi" w:hAnsiTheme="minorHAnsi" w:cstheme="minorHAnsi"/>
          <w:sz w:val="24"/>
          <w:szCs w:val="24"/>
        </w:rPr>
        <w:t>un leggero</w:t>
      </w:r>
      <w:r w:rsidRPr="00774D16">
        <w:rPr>
          <w:rFonts w:asciiTheme="minorHAnsi" w:hAnsiTheme="minorHAnsi" w:cstheme="minorHAnsi"/>
          <w:sz w:val="24"/>
          <w:szCs w:val="24"/>
        </w:rPr>
        <w:t xml:space="preserve"> rilievo che crea effetti di luce e ombra sul rivestimento.</w:t>
      </w:r>
    </w:p>
    <w:p w14:paraId="0306EE2E" w14:textId="77777777" w:rsidR="00895BBB" w:rsidRPr="007C012B" w:rsidRDefault="00895BBB" w:rsidP="00895BBB">
      <w:pPr>
        <w:pBdr>
          <w:top w:val="nil"/>
          <w:left w:val="nil"/>
          <w:bottom w:val="nil"/>
          <w:right w:val="nil"/>
          <w:between w:val="nil"/>
        </w:pBdr>
        <w:spacing w:after="0" w:line="240" w:lineRule="auto"/>
        <w:jc w:val="both"/>
        <w:rPr>
          <w:rFonts w:asciiTheme="minorHAnsi" w:eastAsia="Arial" w:hAnsiTheme="minorHAnsi" w:cstheme="minorHAnsi"/>
          <w:color w:val="000000"/>
          <w:sz w:val="24"/>
          <w:szCs w:val="24"/>
        </w:rPr>
      </w:pPr>
    </w:p>
    <w:p w14:paraId="68B7EAE6" w14:textId="46353A35" w:rsidR="00CF60BF" w:rsidRPr="007C012B" w:rsidRDefault="00000000" w:rsidP="00895BBB">
      <w:pPr>
        <w:pBdr>
          <w:top w:val="nil"/>
          <w:left w:val="nil"/>
          <w:bottom w:val="nil"/>
          <w:right w:val="nil"/>
          <w:between w:val="nil"/>
        </w:pBdr>
        <w:spacing w:after="0" w:line="240" w:lineRule="auto"/>
        <w:jc w:val="both"/>
        <w:rPr>
          <w:rFonts w:asciiTheme="minorHAnsi" w:eastAsia="Arial" w:hAnsiTheme="minorHAnsi" w:cstheme="minorHAnsi"/>
          <w:color w:val="000000"/>
          <w:sz w:val="24"/>
          <w:szCs w:val="24"/>
        </w:rPr>
      </w:pPr>
      <w:r w:rsidRPr="007C012B">
        <w:rPr>
          <w:rFonts w:asciiTheme="minorHAnsi" w:eastAsia="Arial" w:hAnsiTheme="minorHAnsi" w:cstheme="minorHAnsi"/>
          <w:color w:val="000000"/>
          <w:sz w:val="24"/>
          <w:szCs w:val="24"/>
        </w:rPr>
        <w:t xml:space="preserve">‘Pastelli’ è la dimensione più autentica del mosaico, in piena sintonia con la tradizione Appiani, che ricerca un’emozione estetica forte lungo il cammino dell’innovazione. Indistruttibile, eppure delicata all’apparenza, la collezione Appiani è pensata per riportare l’architettura degli spazi abitativi a una dimensione originaria, sartoriale, a tratti dal sapore naif. </w:t>
      </w:r>
    </w:p>
    <w:p w14:paraId="72BB5ABC" w14:textId="77777777" w:rsidR="00CF60BF" w:rsidRPr="007C012B" w:rsidRDefault="00CF60BF">
      <w:pPr>
        <w:pBdr>
          <w:top w:val="nil"/>
          <w:left w:val="nil"/>
          <w:bottom w:val="nil"/>
          <w:right w:val="nil"/>
          <w:between w:val="nil"/>
        </w:pBdr>
        <w:spacing w:after="0" w:line="240" w:lineRule="auto"/>
        <w:jc w:val="both"/>
        <w:rPr>
          <w:rFonts w:asciiTheme="minorHAnsi" w:eastAsia="Arial" w:hAnsiTheme="minorHAnsi" w:cstheme="minorHAnsi"/>
          <w:color w:val="000000"/>
          <w:sz w:val="24"/>
          <w:szCs w:val="24"/>
        </w:rPr>
      </w:pPr>
    </w:p>
    <w:p w14:paraId="1894CEB1" w14:textId="77777777" w:rsidR="00CF60BF" w:rsidRPr="007C012B" w:rsidRDefault="00000000">
      <w:pPr>
        <w:pBdr>
          <w:top w:val="nil"/>
          <w:left w:val="nil"/>
          <w:bottom w:val="nil"/>
          <w:right w:val="nil"/>
          <w:between w:val="nil"/>
        </w:pBdr>
        <w:spacing w:after="0" w:line="240" w:lineRule="auto"/>
        <w:jc w:val="both"/>
        <w:rPr>
          <w:rFonts w:asciiTheme="minorHAnsi" w:eastAsia="Arial" w:hAnsiTheme="minorHAnsi" w:cstheme="minorHAnsi"/>
          <w:i/>
          <w:color w:val="000000"/>
          <w:sz w:val="24"/>
          <w:szCs w:val="24"/>
        </w:rPr>
      </w:pPr>
      <w:r w:rsidRPr="007C012B">
        <w:rPr>
          <w:rFonts w:asciiTheme="minorHAnsi" w:eastAsia="Arial" w:hAnsiTheme="minorHAnsi" w:cstheme="minorHAnsi"/>
          <w:color w:val="000000"/>
          <w:sz w:val="24"/>
          <w:szCs w:val="24"/>
        </w:rPr>
        <w:t xml:space="preserve">Si tratta di una collezione realizzata in un impasto particolare, il </w:t>
      </w:r>
      <w:r w:rsidRPr="007C012B">
        <w:rPr>
          <w:rFonts w:asciiTheme="minorHAnsi" w:eastAsia="Arial" w:hAnsiTheme="minorHAnsi" w:cstheme="minorHAnsi"/>
          <w:b/>
          <w:i/>
          <w:color w:val="000000"/>
          <w:sz w:val="24"/>
          <w:szCs w:val="24"/>
        </w:rPr>
        <w:t>gres porcellanato full body</w:t>
      </w:r>
      <w:r w:rsidRPr="007C012B">
        <w:rPr>
          <w:rFonts w:asciiTheme="minorHAnsi" w:eastAsia="Arial" w:hAnsiTheme="minorHAnsi" w:cstheme="minorHAnsi"/>
          <w:color w:val="000000"/>
          <w:sz w:val="24"/>
          <w:szCs w:val="24"/>
        </w:rPr>
        <w:t xml:space="preserve">, con argille e terre pigmentate e pressate in tutta massa e additivate con coloranti. Il risultato è una ceramica estremamente resistente, con proprietà antibatteriche, antifungine, antimacchia, grazie alla speciale difesa antibatterica </w:t>
      </w:r>
      <w:r w:rsidRPr="007C012B">
        <w:rPr>
          <w:rFonts w:asciiTheme="minorHAnsi" w:eastAsia="Arial" w:hAnsiTheme="minorHAnsi" w:cstheme="minorHAnsi"/>
          <w:i/>
          <w:color w:val="000000"/>
          <w:sz w:val="24"/>
          <w:szCs w:val="24"/>
        </w:rPr>
        <w:t>Bioshield+.</w:t>
      </w:r>
    </w:p>
    <w:p w14:paraId="1FCA2176" w14:textId="77777777" w:rsidR="00CF60BF" w:rsidRPr="007C012B" w:rsidRDefault="00CF60BF">
      <w:pPr>
        <w:pBdr>
          <w:top w:val="nil"/>
          <w:left w:val="nil"/>
          <w:bottom w:val="nil"/>
          <w:right w:val="nil"/>
          <w:between w:val="nil"/>
        </w:pBdr>
        <w:spacing w:after="0" w:line="240" w:lineRule="auto"/>
        <w:jc w:val="both"/>
        <w:rPr>
          <w:rFonts w:asciiTheme="minorHAnsi" w:eastAsia="Arial" w:hAnsiTheme="minorHAnsi" w:cstheme="minorHAnsi"/>
          <w:color w:val="000000"/>
          <w:sz w:val="24"/>
          <w:szCs w:val="24"/>
        </w:rPr>
      </w:pPr>
    </w:p>
    <w:p w14:paraId="28727872" w14:textId="77777777" w:rsidR="00CF60BF" w:rsidRPr="007C012B" w:rsidRDefault="00000000" w:rsidP="00895BBB">
      <w:pPr>
        <w:spacing w:after="0"/>
        <w:jc w:val="both"/>
        <w:rPr>
          <w:rFonts w:asciiTheme="minorHAnsi" w:eastAsia="Arial" w:hAnsiTheme="minorHAnsi" w:cstheme="minorHAnsi"/>
          <w:sz w:val="24"/>
          <w:szCs w:val="24"/>
        </w:rPr>
      </w:pPr>
      <w:r w:rsidRPr="007C012B">
        <w:rPr>
          <w:rFonts w:asciiTheme="minorHAnsi" w:eastAsia="Arial" w:hAnsiTheme="minorHAnsi" w:cstheme="minorHAnsi"/>
          <w:sz w:val="24"/>
          <w:szCs w:val="24"/>
        </w:rPr>
        <w:t xml:space="preserve">Il mosaico Appiani in </w:t>
      </w:r>
      <w:r w:rsidRPr="007C012B">
        <w:rPr>
          <w:rFonts w:asciiTheme="minorHAnsi" w:eastAsia="Arial" w:hAnsiTheme="minorHAnsi" w:cstheme="minorHAnsi"/>
          <w:i/>
          <w:sz w:val="24"/>
          <w:szCs w:val="24"/>
        </w:rPr>
        <w:t>gres porcellanato full body</w:t>
      </w:r>
      <w:r w:rsidRPr="007C012B">
        <w:rPr>
          <w:rFonts w:asciiTheme="minorHAnsi" w:eastAsia="Arial" w:hAnsiTheme="minorHAnsi" w:cstheme="minorHAnsi"/>
          <w:sz w:val="24"/>
          <w:szCs w:val="24"/>
        </w:rPr>
        <w:t xml:space="preserve"> offre performance tecniche elevate e garantisce durevolezza nel tempo. Le alte temperature di cottura e l’elevata compattezza conferiscono al mosaico una significativa resistenza ai carichi, agli urti, alla flessione, all’usura e al gelo. </w:t>
      </w:r>
    </w:p>
    <w:p w14:paraId="6B112BCA" w14:textId="77777777" w:rsidR="00895BBB" w:rsidRPr="007C012B" w:rsidRDefault="00895BBB" w:rsidP="00895BBB">
      <w:pPr>
        <w:spacing w:after="0"/>
        <w:jc w:val="both"/>
        <w:rPr>
          <w:rFonts w:asciiTheme="minorHAnsi" w:eastAsia="Arial" w:hAnsiTheme="minorHAnsi" w:cstheme="minorHAnsi"/>
          <w:sz w:val="24"/>
          <w:szCs w:val="24"/>
        </w:rPr>
      </w:pPr>
    </w:p>
    <w:p w14:paraId="4A837951" w14:textId="3BEC15E8" w:rsidR="00CF60BF" w:rsidRPr="007C012B" w:rsidRDefault="00000000" w:rsidP="00895BBB">
      <w:pPr>
        <w:spacing w:after="0"/>
        <w:jc w:val="both"/>
        <w:rPr>
          <w:rFonts w:asciiTheme="minorHAnsi" w:eastAsia="Arial" w:hAnsiTheme="minorHAnsi" w:cstheme="minorHAnsi"/>
          <w:sz w:val="24"/>
          <w:szCs w:val="24"/>
        </w:rPr>
      </w:pPr>
      <w:r w:rsidRPr="007C012B">
        <w:rPr>
          <w:rFonts w:asciiTheme="minorHAnsi" w:eastAsia="Arial" w:hAnsiTheme="minorHAnsi" w:cstheme="minorHAnsi"/>
          <w:sz w:val="24"/>
          <w:szCs w:val="24"/>
        </w:rPr>
        <w:t>L’assorbimento del mosaico inferiore allo 0,5% rappresenta uno step tecnologico importante per l’azienda e lo rende particolarmente adatto per la posa in esterno a pavimento e a rivestimento, anche in presenza di superfici umide e a contatto con l’acqua.</w:t>
      </w:r>
    </w:p>
    <w:p w14:paraId="30D1F257" w14:textId="77777777" w:rsidR="00CF60BF" w:rsidRPr="007C012B" w:rsidRDefault="00CF60BF" w:rsidP="00895BBB">
      <w:pPr>
        <w:spacing w:after="0"/>
        <w:jc w:val="both"/>
        <w:rPr>
          <w:rFonts w:asciiTheme="minorHAnsi" w:eastAsia="Arial" w:hAnsiTheme="minorHAnsi" w:cstheme="minorHAnsi"/>
          <w:sz w:val="24"/>
          <w:szCs w:val="24"/>
        </w:rPr>
      </w:pPr>
    </w:p>
    <w:p w14:paraId="014ACC40" w14:textId="77777777" w:rsidR="00CF60BF" w:rsidRPr="007C012B" w:rsidRDefault="00000000">
      <w:pPr>
        <w:pBdr>
          <w:top w:val="nil"/>
          <w:left w:val="nil"/>
          <w:bottom w:val="nil"/>
          <w:right w:val="nil"/>
          <w:between w:val="nil"/>
        </w:pBdr>
        <w:spacing w:after="0" w:line="240" w:lineRule="auto"/>
        <w:jc w:val="both"/>
        <w:rPr>
          <w:rFonts w:asciiTheme="minorHAnsi" w:eastAsia="Arial" w:hAnsiTheme="minorHAnsi" w:cstheme="minorHAnsi"/>
          <w:b/>
          <w:color w:val="000000"/>
          <w:sz w:val="24"/>
          <w:szCs w:val="24"/>
        </w:rPr>
      </w:pPr>
      <w:r w:rsidRPr="007C012B">
        <w:rPr>
          <w:rFonts w:asciiTheme="minorHAnsi" w:eastAsia="Arial" w:hAnsiTheme="minorHAnsi" w:cstheme="minorHAnsi"/>
          <w:b/>
          <w:color w:val="000000"/>
          <w:sz w:val="24"/>
          <w:szCs w:val="24"/>
        </w:rPr>
        <w:t>UN ARCOBALENO DI CROMIE</w:t>
      </w:r>
    </w:p>
    <w:p w14:paraId="2D8A6228" w14:textId="77777777" w:rsidR="00CF60BF" w:rsidRPr="007C012B" w:rsidRDefault="00CF60BF">
      <w:pPr>
        <w:pBdr>
          <w:top w:val="nil"/>
          <w:left w:val="nil"/>
          <w:bottom w:val="nil"/>
          <w:right w:val="nil"/>
          <w:between w:val="nil"/>
        </w:pBdr>
        <w:spacing w:after="0" w:line="240" w:lineRule="auto"/>
        <w:jc w:val="both"/>
        <w:rPr>
          <w:rFonts w:asciiTheme="minorHAnsi" w:eastAsia="Arial" w:hAnsiTheme="minorHAnsi" w:cstheme="minorHAnsi"/>
          <w:b/>
          <w:color w:val="000000"/>
          <w:sz w:val="24"/>
          <w:szCs w:val="24"/>
        </w:rPr>
      </w:pPr>
    </w:p>
    <w:p w14:paraId="30E46722" w14:textId="77777777" w:rsidR="00CF60BF" w:rsidRPr="007C012B" w:rsidRDefault="00000000">
      <w:pPr>
        <w:pBdr>
          <w:top w:val="nil"/>
          <w:left w:val="nil"/>
          <w:bottom w:val="nil"/>
          <w:right w:val="nil"/>
          <w:between w:val="nil"/>
        </w:pBdr>
        <w:spacing w:after="0" w:line="240" w:lineRule="auto"/>
        <w:jc w:val="both"/>
        <w:rPr>
          <w:rFonts w:asciiTheme="minorHAnsi" w:eastAsia="Arial" w:hAnsiTheme="minorHAnsi" w:cstheme="minorHAnsi"/>
          <w:color w:val="000000"/>
          <w:sz w:val="24"/>
          <w:szCs w:val="24"/>
        </w:rPr>
      </w:pPr>
      <w:r w:rsidRPr="007C012B">
        <w:rPr>
          <w:rFonts w:asciiTheme="minorHAnsi" w:eastAsia="Arial" w:hAnsiTheme="minorHAnsi" w:cstheme="minorHAnsi"/>
          <w:color w:val="000000"/>
          <w:sz w:val="24"/>
          <w:szCs w:val="24"/>
        </w:rPr>
        <w:t>La collezione ‘Pastelli’ si ispira a toni neutri e desaturati, privilegia le scale di grigio e le tonalità tenui di tendenza.</w:t>
      </w:r>
    </w:p>
    <w:p w14:paraId="45555715" w14:textId="77777777" w:rsidR="00CF60BF" w:rsidRPr="007C012B" w:rsidRDefault="00000000" w:rsidP="00895BBB">
      <w:pPr>
        <w:spacing w:after="0"/>
        <w:jc w:val="both"/>
        <w:rPr>
          <w:rFonts w:asciiTheme="minorHAnsi" w:eastAsia="Arial" w:hAnsiTheme="minorHAnsi" w:cstheme="minorHAnsi"/>
          <w:sz w:val="24"/>
          <w:szCs w:val="24"/>
        </w:rPr>
      </w:pPr>
      <w:r w:rsidRPr="007C012B">
        <w:rPr>
          <w:rFonts w:asciiTheme="minorHAnsi" w:eastAsia="Arial" w:hAnsiTheme="minorHAnsi" w:cstheme="minorHAnsi"/>
          <w:b/>
          <w:sz w:val="24"/>
          <w:szCs w:val="24"/>
        </w:rPr>
        <w:lastRenderedPageBreak/>
        <w:t>I colori sono otto</w:t>
      </w:r>
      <w:r w:rsidRPr="007C012B">
        <w:rPr>
          <w:rFonts w:asciiTheme="minorHAnsi" w:eastAsia="Arial" w:hAnsiTheme="minorHAnsi" w:cstheme="minorHAnsi"/>
          <w:sz w:val="24"/>
          <w:szCs w:val="24"/>
        </w:rPr>
        <w:t>. Partendo dai classici bianco, antracite e grigio si esplorano tonalità più terrose, una terracotta che vira al salmone e al gres rosso, fino al grigio salvia, all’azzurro e all’antracite scuro.</w:t>
      </w:r>
    </w:p>
    <w:p w14:paraId="575915ED" w14:textId="77777777" w:rsidR="00895BBB" w:rsidRPr="007C012B" w:rsidRDefault="00895BBB" w:rsidP="00895BBB">
      <w:pPr>
        <w:spacing w:after="0"/>
        <w:jc w:val="both"/>
        <w:rPr>
          <w:rFonts w:asciiTheme="minorHAnsi" w:eastAsia="Arial" w:hAnsiTheme="minorHAnsi" w:cstheme="minorHAnsi"/>
          <w:sz w:val="24"/>
          <w:szCs w:val="24"/>
        </w:rPr>
      </w:pPr>
    </w:p>
    <w:p w14:paraId="75FAAD02" w14:textId="476DB8D8" w:rsidR="00CF60BF" w:rsidRPr="007C012B" w:rsidRDefault="00000000" w:rsidP="00895BBB">
      <w:pPr>
        <w:spacing w:after="0"/>
        <w:jc w:val="both"/>
        <w:rPr>
          <w:rFonts w:asciiTheme="minorHAnsi" w:eastAsia="Arial" w:hAnsiTheme="minorHAnsi" w:cstheme="minorHAnsi"/>
          <w:sz w:val="24"/>
          <w:szCs w:val="24"/>
        </w:rPr>
      </w:pPr>
      <w:r w:rsidRPr="007C012B">
        <w:rPr>
          <w:rFonts w:asciiTheme="minorHAnsi" w:eastAsia="Arial" w:hAnsiTheme="minorHAnsi" w:cstheme="minorHAnsi"/>
          <w:sz w:val="24"/>
          <w:szCs w:val="24"/>
        </w:rPr>
        <w:t>Per i colori di questa collezione sono stati scelti nomi come Aurora, Ostrica, Conchiglia, Osso, Nocciola, Cenere, Ruscello e Antracite, evocativi di un mondo che richiama la semplicità e lo stupore dell’infanzia e si collega a sua volta all’idea dei pastelli.</w:t>
      </w:r>
    </w:p>
    <w:p w14:paraId="3B391298" w14:textId="77777777" w:rsidR="00CF60BF" w:rsidRPr="007C012B" w:rsidRDefault="00CF60BF" w:rsidP="00895BBB">
      <w:pPr>
        <w:spacing w:after="0"/>
        <w:jc w:val="both"/>
        <w:rPr>
          <w:rFonts w:asciiTheme="minorHAnsi" w:eastAsia="Arial" w:hAnsiTheme="minorHAnsi" w:cstheme="minorHAnsi"/>
          <w:b/>
          <w:sz w:val="24"/>
          <w:szCs w:val="24"/>
        </w:rPr>
      </w:pPr>
    </w:p>
    <w:p w14:paraId="178B3121" w14:textId="77777777" w:rsidR="00CF60BF" w:rsidRPr="007C012B" w:rsidRDefault="00000000" w:rsidP="00895BBB">
      <w:pPr>
        <w:spacing w:after="0"/>
        <w:jc w:val="both"/>
        <w:rPr>
          <w:rFonts w:asciiTheme="minorHAnsi" w:eastAsia="Arial" w:hAnsiTheme="minorHAnsi" w:cstheme="minorHAnsi"/>
          <w:b/>
          <w:sz w:val="24"/>
          <w:szCs w:val="24"/>
        </w:rPr>
      </w:pPr>
      <w:r w:rsidRPr="007C012B">
        <w:rPr>
          <w:rFonts w:asciiTheme="minorHAnsi" w:eastAsia="Arial" w:hAnsiTheme="minorHAnsi" w:cstheme="minorHAnsi"/>
          <w:b/>
          <w:sz w:val="24"/>
          <w:szCs w:val="24"/>
        </w:rPr>
        <w:t>LA FUGA PROTAGONISTA</w:t>
      </w:r>
    </w:p>
    <w:p w14:paraId="1203AEA6" w14:textId="77777777" w:rsidR="00895BBB" w:rsidRPr="007C012B" w:rsidRDefault="00895BBB" w:rsidP="00895BBB">
      <w:pPr>
        <w:spacing w:after="0"/>
        <w:jc w:val="both"/>
        <w:rPr>
          <w:rFonts w:asciiTheme="minorHAnsi" w:eastAsia="Arial" w:hAnsiTheme="minorHAnsi" w:cstheme="minorHAnsi"/>
          <w:sz w:val="24"/>
          <w:szCs w:val="24"/>
        </w:rPr>
      </w:pPr>
    </w:p>
    <w:p w14:paraId="51E885A5" w14:textId="68C6143F" w:rsidR="00CF60BF" w:rsidRPr="007C012B" w:rsidRDefault="00000000" w:rsidP="00895BBB">
      <w:pPr>
        <w:spacing w:after="0"/>
        <w:jc w:val="both"/>
        <w:rPr>
          <w:rFonts w:asciiTheme="minorHAnsi" w:eastAsia="Arial" w:hAnsiTheme="minorHAnsi" w:cstheme="minorHAnsi"/>
          <w:sz w:val="24"/>
          <w:szCs w:val="24"/>
        </w:rPr>
      </w:pPr>
      <w:r w:rsidRPr="007C012B">
        <w:rPr>
          <w:rFonts w:asciiTheme="minorHAnsi" w:eastAsia="Arial" w:hAnsiTheme="minorHAnsi" w:cstheme="minorHAnsi"/>
          <w:sz w:val="24"/>
          <w:szCs w:val="24"/>
        </w:rPr>
        <w:t>Interessante il ruolo della fuga, che amplia la sua tradizionale funzione e diventa un elemento in grado di modificare la percezione del colore e l’impatto estetico dell’insieme.</w:t>
      </w:r>
    </w:p>
    <w:p w14:paraId="53BF30F5" w14:textId="77777777" w:rsidR="00895BBB" w:rsidRPr="007C012B" w:rsidRDefault="00895BBB" w:rsidP="00895BBB">
      <w:pPr>
        <w:spacing w:after="0"/>
        <w:jc w:val="both"/>
        <w:rPr>
          <w:rFonts w:asciiTheme="minorHAnsi" w:eastAsia="Arial" w:hAnsiTheme="minorHAnsi" w:cstheme="minorHAnsi"/>
          <w:sz w:val="24"/>
          <w:szCs w:val="24"/>
        </w:rPr>
      </w:pPr>
    </w:p>
    <w:p w14:paraId="605BEFCB" w14:textId="0F8A9D3F" w:rsidR="00CF60BF" w:rsidRPr="007C012B" w:rsidRDefault="00000000" w:rsidP="00895BBB">
      <w:pPr>
        <w:spacing w:after="0"/>
        <w:jc w:val="both"/>
        <w:rPr>
          <w:rFonts w:asciiTheme="minorHAnsi" w:eastAsia="Arial" w:hAnsiTheme="minorHAnsi" w:cstheme="minorHAnsi"/>
          <w:sz w:val="24"/>
          <w:szCs w:val="24"/>
        </w:rPr>
      </w:pPr>
      <w:r w:rsidRPr="007C012B">
        <w:rPr>
          <w:rFonts w:asciiTheme="minorHAnsi" w:eastAsia="Arial" w:hAnsiTheme="minorHAnsi" w:cstheme="minorHAnsi"/>
          <w:sz w:val="24"/>
          <w:szCs w:val="24"/>
        </w:rPr>
        <w:t xml:space="preserve">Inserite a catalogo, troviamo fughe in abbinamento tono su tono, ma anche fughe in contrasto, che permettono di realizzare accostamenti inediti, geometrie particolari e linee decorative già̀ all’interno del singolo foglio di rete, una matrice 30 x 30 cm all’interno della quale ogni singola tessera trova la propria collocazione in relazione al progetto. </w:t>
      </w:r>
    </w:p>
    <w:p w14:paraId="420B2B51" w14:textId="77777777" w:rsidR="00CF60BF" w:rsidRPr="007C012B" w:rsidRDefault="00CF60BF" w:rsidP="00895BBB">
      <w:pPr>
        <w:spacing w:after="0"/>
        <w:jc w:val="both"/>
        <w:rPr>
          <w:rFonts w:asciiTheme="minorHAnsi" w:eastAsia="Arial" w:hAnsiTheme="minorHAnsi" w:cstheme="minorHAnsi"/>
          <w:b/>
          <w:sz w:val="24"/>
          <w:szCs w:val="24"/>
        </w:rPr>
      </w:pPr>
    </w:p>
    <w:p w14:paraId="4189A3D5" w14:textId="77777777" w:rsidR="00CF60BF" w:rsidRPr="007C012B" w:rsidRDefault="00000000" w:rsidP="00895BBB">
      <w:pPr>
        <w:spacing w:after="0"/>
        <w:jc w:val="both"/>
        <w:rPr>
          <w:rFonts w:asciiTheme="minorHAnsi" w:eastAsia="Arial" w:hAnsiTheme="minorHAnsi" w:cstheme="minorHAnsi"/>
          <w:b/>
          <w:sz w:val="24"/>
          <w:szCs w:val="24"/>
        </w:rPr>
      </w:pPr>
      <w:r w:rsidRPr="007C012B">
        <w:rPr>
          <w:rFonts w:asciiTheme="minorHAnsi" w:eastAsia="Arial" w:hAnsiTheme="minorHAnsi" w:cstheme="minorHAnsi"/>
          <w:b/>
          <w:sz w:val="24"/>
          <w:szCs w:val="24"/>
        </w:rPr>
        <w:t>FORMATI E SCHEMI DI POSA</w:t>
      </w:r>
    </w:p>
    <w:p w14:paraId="3AF12456" w14:textId="77777777" w:rsidR="00895BBB" w:rsidRPr="007C012B" w:rsidRDefault="00895BBB" w:rsidP="00895BBB">
      <w:pPr>
        <w:spacing w:after="0"/>
        <w:jc w:val="both"/>
        <w:rPr>
          <w:rFonts w:asciiTheme="minorHAnsi" w:eastAsia="Arial" w:hAnsiTheme="minorHAnsi" w:cstheme="minorHAnsi"/>
          <w:sz w:val="24"/>
          <w:szCs w:val="24"/>
        </w:rPr>
      </w:pPr>
    </w:p>
    <w:p w14:paraId="585F0150" w14:textId="324FD027" w:rsidR="00CF60BF" w:rsidRPr="007C012B" w:rsidRDefault="00000000" w:rsidP="00895BBB">
      <w:pPr>
        <w:spacing w:after="0"/>
        <w:jc w:val="both"/>
        <w:rPr>
          <w:rFonts w:asciiTheme="minorHAnsi" w:eastAsia="Arial" w:hAnsiTheme="minorHAnsi" w:cstheme="minorHAnsi"/>
          <w:sz w:val="24"/>
          <w:szCs w:val="24"/>
        </w:rPr>
      </w:pPr>
      <w:r w:rsidRPr="007C012B">
        <w:rPr>
          <w:rFonts w:asciiTheme="minorHAnsi" w:eastAsia="Arial" w:hAnsiTheme="minorHAnsi" w:cstheme="minorHAnsi"/>
          <w:sz w:val="24"/>
          <w:szCs w:val="24"/>
        </w:rPr>
        <w:t xml:space="preserve">La collezione è disponibile nei seguenti formati 1,2 cm x 1,2 cm; 1,2 cm x 3,7 cm; 2,5 cm x 2,5 cm; 2,5 cm x 2,8 cm; 10 cm x 10 cm pezzo sfuso o montato su rete </w:t>
      </w:r>
    </w:p>
    <w:p w14:paraId="5681133B" w14:textId="77777777" w:rsidR="00895BBB" w:rsidRPr="007C012B" w:rsidRDefault="00895BBB" w:rsidP="00895BBB">
      <w:pPr>
        <w:spacing w:after="0"/>
        <w:jc w:val="both"/>
        <w:rPr>
          <w:rFonts w:asciiTheme="minorHAnsi" w:eastAsia="Arial" w:hAnsiTheme="minorHAnsi" w:cstheme="minorHAnsi"/>
          <w:sz w:val="24"/>
          <w:szCs w:val="24"/>
        </w:rPr>
      </w:pPr>
    </w:p>
    <w:p w14:paraId="4FC23939" w14:textId="30876D83" w:rsidR="00CF60BF" w:rsidRPr="007C012B" w:rsidRDefault="00000000" w:rsidP="00895BBB">
      <w:pPr>
        <w:spacing w:after="0"/>
        <w:jc w:val="both"/>
        <w:rPr>
          <w:rFonts w:asciiTheme="minorHAnsi" w:eastAsia="Arial" w:hAnsiTheme="minorHAnsi" w:cstheme="minorHAnsi"/>
          <w:sz w:val="24"/>
          <w:szCs w:val="24"/>
        </w:rPr>
      </w:pPr>
      <w:r w:rsidRPr="007C012B">
        <w:rPr>
          <w:rFonts w:asciiTheme="minorHAnsi" w:eastAsia="Arial" w:hAnsiTheme="minorHAnsi" w:cstheme="minorHAnsi"/>
          <w:sz w:val="24"/>
          <w:szCs w:val="24"/>
        </w:rPr>
        <w:t xml:space="preserve">Si possono utilizzare schemi di posa preimpostati oppure disegnare lo schema di posa desiderato. Grazie alle tecnologie versatili presenti in azienda, le tessere possono essere personalizzate sul piattello, la base su cui si disegna lo schema, dal quale la stampante 3D crea la dima per la posa del mosaico. Usando la proposta a catalogo, si possono comunque combinare liberamente i colori e i formati in infinite composizioni. </w:t>
      </w:r>
    </w:p>
    <w:p w14:paraId="0CEE2EFE" w14:textId="77777777" w:rsidR="00895BBB" w:rsidRPr="007C012B" w:rsidRDefault="00895BBB" w:rsidP="00895BBB">
      <w:pPr>
        <w:spacing w:after="0"/>
        <w:jc w:val="both"/>
        <w:rPr>
          <w:rFonts w:asciiTheme="minorHAnsi" w:eastAsia="Arial" w:hAnsiTheme="minorHAnsi" w:cstheme="minorHAnsi"/>
          <w:sz w:val="24"/>
          <w:szCs w:val="24"/>
        </w:rPr>
      </w:pPr>
    </w:p>
    <w:p w14:paraId="691A0D68" w14:textId="30CB93B4" w:rsidR="00CF60BF" w:rsidRPr="007C012B" w:rsidRDefault="00000000" w:rsidP="00895BBB">
      <w:pPr>
        <w:spacing w:after="0"/>
        <w:jc w:val="both"/>
        <w:rPr>
          <w:rFonts w:asciiTheme="minorHAnsi" w:eastAsia="Arial" w:hAnsiTheme="minorHAnsi" w:cstheme="minorHAnsi"/>
          <w:color w:val="FF0000"/>
          <w:sz w:val="24"/>
          <w:szCs w:val="24"/>
        </w:rPr>
      </w:pPr>
      <w:r w:rsidRPr="007C012B">
        <w:rPr>
          <w:rFonts w:asciiTheme="minorHAnsi" w:eastAsia="Arial" w:hAnsiTheme="minorHAnsi" w:cstheme="minorHAnsi"/>
          <w:sz w:val="24"/>
          <w:szCs w:val="24"/>
        </w:rPr>
        <w:t xml:space="preserve">Le soluzioni applicative spaziano dalle proposte per interni a quelle per esterni, dagli spazi retail, agli ambienti bagno. </w:t>
      </w:r>
    </w:p>
    <w:p w14:paraId="2781367C" w14:textId="77777777" w:rsidR="00CF60BF" w:rsidRPr="007C012B" w:rsidRDefault="00CF60BF" w:rsidP="00895BBB">
      <w:pPr>
        <w:spacing w:after="0"/>
        <w:jc w:val="both"/>
        <w:rPr>
          <w:rFonts w:asciiTheme="minorHAnsi" w:eastAsia="Arial" w:hAnsiTheme="minorHAnsi" w:cstheme="minorHAnsi"/>
          <w:sz w:val="24"/>
          <w:szCs w:val="24"/>
        </w:rPr>
      </w:pPr>
    </w:p>
    <w:p w14:paraId="2313F583" w14:textId="77777777" w:rsidR="00CF60BF" w:rsidRPr="007C012B" w:rsidRDefault="00000000" w:rsidP="00895BBB">
      <w:pPr>
        <w:spacing w:after="0"/>
        <w:jc w:val="both"/>
        <w:rPr>
          <w:rFonts w:asciiTheme="minorHAnsi" w:eastAsia="Arial" w:hAnsiTheme="minorHAnsi" w:cstheme="minorHAnsi"/>
          <w:b/>
          <w:sz w:val="24"/>
          <w:szCs w:val="24"/>
        </w:rPr>
      </w:pPr>
      <w:r w:rsidRPr="007C012B">
        <w:rPr>
          <w:rFonts w:asciiTheme="minorHAnsi" w:eastAsia="Arial" w:hAnsiTheme="minorHAnsi" w:cstheme="minorHAnsi"/>
          <w:b/>
          <w:sz w:val="24"/>
          <w:szCs w:val="24"/>
        </w:rPr>
        <w:t>LA DIFESA ANTIBATTERICA BIO SHIELD</w:t>
      </w:r>
    </w:p>
    <w:p w14:paraId="3F03E24E" w14:textId="77777777" w:rsidR="00895BBB" w:rsidRPr="007C012B" w:rsidRDefault="00895BBB" w:rsidP="00895BBB">
      <w:pPr>
        <w:spacing w:after="0"/>
        <w:jc w:val="both"/>
        <w:rPr>
          <w:rFonts w:asciiTheme="minorHAnsi" w:eastAsia="Arial" w:hAnsiTheme="minorHAnsi" w:cstheme="minorHAnsi"/>
          <w:sz w:val="24"/>
          <w:szCs w:val="24"/>
        </w:rPr>
      </w:pPr>
    </w:p>
    <w:p w14:paraId="4FBE5A7C" w14:textId="6E409793" w:rsidR="00CF60BF" w:rsidRPr="007C012B" w:rsidRDefault="00000000" w:rsidP="00895BBB">
      <w:pPr>
        <w:spacing w:after="0"/>
        <w:jc w:val="both"/>
        <w:rPr>
          <w:rFonts w:asciiTheme="minorHAnsi" w:eastAsia="Arial" w:hAnsiTheme="minorHAnsi" w:cstheme="minorHAnsi"/>
          <w:sz w:val="24"/>
          <w:szCs w:val="24"/>
        </w:rPr>
      </w:pPr>
      <w:r w:rsidRPr="007C012B">
        <w:rPr>
          <w:rFonts w:asciiTheme="minorHAnsi" w:eastAsia="Arial" w:hAnsiTheme="minorHAnsi" w:cstheme="minorHAnsi"/>
          <w:sz w:val="24"/>
          <w:szCs w:val="24"/>
        </w:rPr>
        <w:t xml:space="preserve">Come tutte le recenti collezioni Appiani, anche ‘Pastelli’ è stata sviluppata con </w:t>
      </w:r>
      <w:r w:rsidRPr="007C012B">
        <w:rPr>
          <w:rFonts w:asciiTheme="minorHAnsi" w:eastAsia="Arial" w:hAnsiTheme="minorHAnsi" w:cstheme="minorHAnsi"/>
          <w:i/>
          <w:sz w:val="24"/>
          <w:szCs w:val="24"/>
        </w:rPr>
        <w:t>Bioshield+,</w:t>
      </w:r>
      <w:r w:rsidRPr="007C012B">
        <w:rPr>
          <w:rFonts w:asciiTheme="minorHAnsi" w:eastAsia="Arial" w:hAnsiTheme="minorHAnsi" w:cstheme="minorHAnsi"/>
          <w:sz w:val="24"/>
          <w:szCs w:val="24"/>
        </w:rPr>
        <w:t xml:space="preserve"> il trattamento ‘nativo’ battericida, antimuffa e antimacchia che dura nel tempo e che protegge la superficie in qualsiasi condizione d’uso, di temperatura e di luce. </w:t>
      </w:r>
    </w:p>
    <w:p w14:paraId="0DBC1FE2" w14:textId="77777777" w:rsidR="00895BBB" w:rsidRPr="007C012B" w:rsidRDefault="00895BBB" w:rsidP="00895BBB">
      <w:pPr>
        <w:spacing w:after="0"/>
        <w:jc w:val="both"/>
        <w:rPr>
          <w:rFonts w:asciiTheme="minorHAnsi" w:eastAsia="Arial" w:hAnsiTheme="minorHAnsi" w:cstheme="minorHAnsi"/>
          <w:sz w:val="24"/>
          <w:szCs w:val="24"/>
        </w:rPr>
      </w:pPr>
    </w:p>
    <w:p w14:paraId="54A23437" w14:textId="130DA693" w:rsidR="00CF60BF" w:rsidRPr="007C012B" w:rsidRDefault="00000000" w:rsidP="00895BBB">
      <w:pPr>
        <w:spacing w:after="0"/>
        <w:jc w:val="both"/>
        <w:rPr>
          <w:rFonts w:asciiTheme="minorHAnsi" w:eastAsia="Arial" w:hAnsiTheme="minorHAnsi" w:cstheme="minorHAnsi"/>
          <w:sz w:val="24"/>
          <w:szCs w:val="24"/>
        </w:rPr>
      </w:pPr>
      <w:r w:rsidRPr="007C012B">
        <w:rPr>
          <w:rFonts w:asciiTheme="minorHAnsi" w:eastAsia="Arial" w:hAnsiTheme="minorHAnsi" w:cstheme="minorHAnsi"/>
          <w:sz w:val="24"/>
          <w:szCs w:val="24"/>
        </w:rPr>
        <w:t>Molto più di uno ‘scudo antibatterico’, questa soluzione è certificata secondo le più importanti norme internazionali e rende il prodotto ideale per garantire la salubrità di ambienti dove sono necessari massima igiene e comfort, dagli ospedali alle scuole, dalle mense agli ambienti wellness, dagli alberghi alle nostre case.</w:t>
      </w:r>
    </w:p>
    <w:p w14:paraId="34559EF8" w14:textId="77777777" w:rsidR="00895BBB" w:rsidRPr="007C012B" w:rsidRDefault="00895BBB" w:rsidP="00895BBB">
      <w:pPr>
        <w:spacing w:after="0"/>
        <w:jc w:val="both"/>
        <w:rPr>
          <w:rFonts w:asciiTheme="minorHAnsi" w:eastAsia="Arial" w:hAnsiTheme="minorHAnsi" w:cstheme="minorHAnsi"/>
          <w:i/>
          <w:sz w:val="24"/>
          <w:szCs w:val="24"/>
        </w:rPr>
      </w:pPr>
    </w:p>
    <w:p w14:paraId="6DBA14C5" w14:textId="051FE9B6" w:rsidR="00CF60BF" w:rsidRPr="007C012B" w:rsidRDefault="00000000" w:rsidP="00895BBB">
      <w:pPr>
        <w:spacing w:after="0"/>
        <w:jc w:val="both"/>
        <w:rPr>
          <w:rFonts w:asciiTheme="minorHAnsi" w:eastAsia="Arial" w:hAnsiTheme="minorHAnsi" w:cstheme="minorHAnsi"/>
          <w:sz w:val="24"/>
          <w:szCs w:val="24"/>
        </w:rPr>
      </w:pPr>
      <w:r w:rsidRPr="007C012B">
        <w:rPr>
          <w:rFonts w:asciiTheme="minorHAnsi" w:eastAsia="Arial" w:hAnsiTheme="minorHAnsi" w:cstheme="minorHAnsi"/>
          <w:i/>
          <w:sz w:val="24"/>
          <w:szCs w:val="24"/>
        </w:rPr>
        <w:t>Bioshield+</w:t>
      </w:r>
      <w:r w:rsidRPr="007C012B">
        <w:rPr>
          <w:rFonts w:asciiTheme="minorHAnsi" w:eastAsia="Arial" w:hAnsiTheme="minorHAnsi" w:cstheme="minorHAnsi"/>
          <w:sz w:val="24"/>
          <w:szCs w:val="24"/>
        </w:rPr>
        <w:t xml:space="preserve"> nasce dalla collaborazione con Metco Italia, leader nella ricerca di settore con l’innovativa finitura batteriostatica e battericida </w:t>
      </w:r>
      <w:r w:rsidRPr="007C012B">
        <w:rPr>
          <w:rFonts w:asciiTheme="minorHAnsi" w:eastAsia="Arial" w:hAnsiTheme="minorHAnsi" w:cstheme="minorHAnsi"/>
          <w:i/>
          <w:sz w:val="24"/>
          <w:szCs w:val="24"/>
        </w:rPr>
        <w:t>Zerobakter 4ever</w:t>
      </w:r>
      <w:r w:rsidRPr="007C012B">
        <w:rPr>
          <w:rFonts w:asciiTheme="minorHAnsi" w:eastAsia="Arial" w:hAnsiTheme="minorHAnsi" w:cstheme="minorHAnsi"/>
          <w:sz w:val="24"/>
          <w:szCs w:val="24"/>
        </w:rPr>
        <w:t xml:space="preserve"> a base di nanoparticelle d’argento. </w:t>
      </w:r>
    </w:p>
    <w:p w14:paraId="16BBADE6" w14:textId="77777777" w:rsidR="00CF60BF" w:rsidRPr="007C012B" w:rsidRDefault="00CF60BF">
      <w:pPr>
        <w:shd w:val="clear" w:color="auto" w:fill="FFFFFF"/>
        <w:spacing w:after="0"/>
        <w:rPr>
          <w:rFonts w:asciiTheme="minorHAnsi" w:eastAsia="Arial" w:hAnsiTheme="minorHAnsi" w:cstheme="minorHAnsi"/>
          <w:sz w:val="24"/>
          <w:szCs w:val="24"/>
        </w:rPr>
      </w:pPr>
    </w:p>
    <w:p w14:paraId="15EC5BAC" w14:textId="77777777" w:rsidR="00895BBB" w:rsidRPr="007C012B" w:rsidRDefault="00895BBB">
      <w:pPr>
        <w:shd w:val="clear" w:color="auto" w:fill="FFFFFF"/>
        <w:spacing w:after="0"/>
        <w:rPr>
          <w:rFonts w:asciiTheme="minorHAnsi" w:eastAsia="Arial" w:hAnsiTheme="minorHAnsi" w:cstheme="minorHAnsi"/>
          <w:sz w:val="24"/>
          <w:szCs w:val="24"/>
        </w:rPr>
      </w:pPr>
    </w:p>
    <w:p w14:paraId="390B0C6C" w14:textId="77777777" w:rsidR="00CF60BF" w:rsidRPr="007C012B" w:rsidRDefault="00000000">
      <w:pPr>
        <w:shd w:val="clear" w:color="auto" w:fill="FFFFFF"/>
        <w:spacing w:after="0"/>
        <w:jc w:val="right"/>
        <w:rPr>
          <w:rFonts w:asciiTheme="minorHAnsi" w:eastAsia="Arial" w:hAnsiTheme="minorHAnsi" w:cstheme="minorHAnsi"/>
          <w:sz w:val="24"/>
          <w:szCs w:val="24"/>
        </w:rPr>
      </w:pPr>
      <w:r w:rsidRPr="007C012B">
        <w:rPr>
          <w:rFonts w:asciiTheme="minorHAnsi" w:eastAsia="Arial" w:hAnsiTheme="minorHAnsi" w:cstheme="minorHAnsi"/>
          <w:sz w:val="24"/>
          <w:szCs w:val="24"/>
        </w:rPr>
        <w:lastRenderedPageBreak/>
        <w:t>Per richieste stampa e interviste personalizzate</w:t>
      </w:r>
    </w:p>
    <w:p w14:paraId="77E86A17" w14:textId="77777777" w:rsidR="00CF60BF" w:rsidRPr="007C012B" w:rsidRDefault="00CF60BF">
      <w:pPr>
        <w:shd w:val="clear" w:color="auto" w:fill="FFFFFF"/>
        <w:spacing w:after="0"/>
        <w:jc w:val="right"/>
        <w:rPr>
          <w:rFonts w:asciiTheme="minorHAnsi" w:eastAsia="Arial" w:hAnsiTheme="minorHAnsi" w:cstheme="minorHAnsi"/>
          <w:sz w:val="24"/>
          <w:szCs w:val="24"/>
        </w:rPr>
      </w:pPr>
    </w:p>
    <w:p w14:paraId="2A3AF2E9" w14:textId="77777777" w:rsidR="00CF60BF" w:rsidRPr="007C012B" w:rsidRDefault="00000000">
      <w:pPr>
        <w:shd w:val="clear" w:color="auto" w:fill="FFFFFF"/>
        <w:spacing w:after="0"/>
        <w:jc w:val="right"/>
        <w:rPr>
          <w:rFonts w:asciiTheme="minorHAnsi" w:eastAsia="Arial" w:hAnsiTheme="minorHAnsi" w:cstheme="minorHAnsi"/>
          <w:b/>
          <w:sz w:val="24"/>
          <w:szCs w:val="24"/>
        </w:rPr>
      </w:pPr>
      <w:r w:rsidRPr="007C012B">
        <w:rPr>
          <w:rFonts w:asciiTheme="minorHAnsi" w:eastAsia="Arial" w:hAnsiTheme="minorHAnsi" w:cstheme="minorHAnsi"/>
          <w:b/>
          <w:sz w:val="24"/>
          <w:szCs w:val="24"/>
        </w:rPr>
        <w:t>OGS PR and Communication</w:t>
      </w:r>
    </w:p>
    <w:p w14:paraId="3285A68B" w14:textId="77777777" w:rsidR="00CF60BF" w:rsidRPr="007C012B" w:rsidRDefault="00000000">
      <w:pPr>
        <w:shd w:val="clear" w:color="auto" w:fill="FFFFFF"/>
        <w:spacing w:after="0"/>
        <w:jc w:val="right"/>
        <w:rPr>
          <w:rFonts w:asciiTheme="minorHAnsi" w:eastAsia="Arial" w:hAnsiTheme="minorHAnsi" w:cstheme="minorHAnsi"/>
          <w:sz w:val="24"/>
          <w:szCs w:val="24"/>
        </w:rPr>
      </w:pPr>
      <w:r w:rsidRPr="007C012B">
        <w:rPr>
          <w:rFonts w:asciiTheme="minorHAnsi" w:eastAsia="Arial" w:hAnsiTheme="minorHAnsi" w:cstheme="minorHAnsi"/>
          <w:sz w:val="24"/>
          <w:szCs w:val="24"/>
        </w:rPr>
        <w:t>Via Koristka 3, Milano</w:t>
      </w:r>
    </w:p>
    <w:p w14:paraId="4D2E25A3" w14:textId="67B7AA3B" w:rsidR="00895BBB" w:rsidRPr="007C012B" w:rsidRDefault="00895BBB">
      <w:pPr>
        <w:shd w:val="clear" w:color="auto" w:fill="FFFFFF"/>
        <w:spacing w:after="0"/>
        <w:jc w:val="right"/>
        <w:rPr>
          <w:rFonts w:asciiTheme="minorHAnsi" w:eastAsia="Arial" w:hAnsiTheme="minorHAnsi" w:cstheme="minorHAnsi"/>
          <w:sz w:val="24"/>
          <w:szCs w:val="24"/>
        </w:rPr>
      </w:pPr>
      <w:hyperlink r:id="rId9">
        <w:r w:rsidRPr="007C012B">
          <w:rPr>
            <w:rFonts w:asciiTheme="minorHAnsi" w:eastAsia="Arial" w:hAnsiTheme="minorHAnsi" w:cstheme="minorHAnsi"/>
            <w:color w:val="0563C1"/>
            <w:sz w:val="24"/>
            <w:szCs w:val="24"/>
            <w:u w:val="single"/>
          </w:rPr>
          <w:t>www.ogscommunication.com</w:t>
        </w:r>
      </w:hyperlink>
      <w:r w:rsidR="00000000" w:rsidRPr="007C012B">
        <w:rPr>
          <w:rFonts w:asciiTheme="minorHAnsi" w:eastAsia="Arial" w:hAnsiTheme="minorHAnsi" w:cstheme="minorHAnsi"/>
          <w:sz w:val="24"/>
          <w:szCs w:val="24"/>
        </w:rPr>
        <w:t xml:space="preserve"> –</w:t>
      </w:r>
      <w:r w:rsidRPr="007C012B">
        <w:rPr>
          <w:rFonts w:asciiTheme="minorHAnsi" w:eastAsia="Arial" w:hAnsiTheme="minorHAnsi" w:cstheme="minorHAnsi"/>
          <w:sz w:val="24"/>
          <w:szCs w:val="24"/>
        </w:rPr>
        <w:t xml:space="preserve"> </w:t>
      </w:r>
      <w:hyperlink r:id="rId10" w:history="1">
        <w:r w:rsidRPr="007C012B">
          <w:rPr>
            <w:rStyle w:val="Collegamentoipertestuale"/>
            <w:rFonts w:asciiTheme="minorHAnsi" w:eastAsia="Arial" w:hAnsiTheme="minorHAnsi" w:cstheme="minorHAnsi"/>
            <w:sz w:val="24"/>
            <w:szCs w:val="24"/>
          </w:rPr>
          <w:t>press.ogscommunication.com</w:t>
        </w:r>
      </w:hyperlink>
      <w:r w:rsidRPr="007C012B">
        <w:rPr>
          <w:rFonts w:asciiTheme="minorHAnsi" w:eastAsia="Arial" w:hAnsiTheme="minorHAnsi" w:cstheme="minorHAnsi"/>
          <w:sz w:val="24"/>
          <w:szCs w:val="24"/>
        </w:rPr>
        <w:t xml:space="preserve"> </w:t>
      </w:r>
    </w:p>
    <w:p w14:paraId="4C52EA6D" w14:textId="2785A596" w:rsidR="00CF60BF" w:rsidRPr="007C012B" w:rsidRDefault="00000000">
      <w:pPr>
        <w:shd w:val="clear" w:color="auto" w:fill="FFFFFF"/>
        <w:spacing w:after="0"/>
        <w:jc w:val="right"/>
        <w:rPr>
          <w:rFonts w:asciiTheme="minorHAnsi" w:eastAsia="Arial" w:hAnsiTheme="minorHAnsi" w:cstheme="minorHAnsi"/>
          <w:sz w:val="24"/>
          <w:szCs w:val="24"/>
        </w:rPr>
      </w:pPr>
      <w:r w:rsidRPr="007C012B">
        <w:rPr>
          <w:rFonts w:asciiTheme="minorHAnsi" w:eastAsia="Arial" w:hAnsiTheme="minorHAnsi" w:cstheme="minorHAnsi"/>
          <w:sz w:val="24"/>
          <w:szCs w:val="24"/>
        </w:rPr>
        <w:t xml:space="preserve"> </w:t>
      </w:r>
      <w:hyperlink r:id="rId11">
        <w:r w:rsidR="00CF60BF" w:rsidRPr="007C012B">
          <w:rPr>
            <w:rFonts w:asciiTheme="minorHAnsi" w:eastAsia="Arial" w:hAnsiTheme="minorHAnsi" w:cstheme="minorHAnsi"/>
            <w:color w:val="0563C1"/>
            <w:sz w:val="24"/>
            <w:szCs w:val="24"/>
            <w:u w:val="single"/>
          </w:rPr>
          <w:t>info@ogscommuncation.com</w:t>
        </w:r>
      </w:hyperlink>
    </w:p>
    <w:p w14:paraId="23F83FD3" w14:textId="77777777" w:rsidR="00CF60BF" w:rsidRPr="007C012B" w:rsidRDefault="00000000">
      <w:pPr>
        <w:shd w:val="clear" w:color="auto" w:fill="FFFFFF"/>
        <w:jc w:val="right"/>
        <w:rPr>
          <w:rFonts w:asciiTheme="minorHAnsi" w:eastAsia="Arial" w:hAnsiTheme="minorHAnsi" w:cstheme="minorHAnsi"/>
          <w:sz w:val="24"/>
          <w:szCs w:val="24"/>
        </w:rPr>
      </w:pPr>
      <w:r w:rsidRPr="007C012B">
        <w:rPr>
          <w:rFonts w:asciiTheme="minorHAnsi" w:eastAsia="Arial" w:hAnsiTheme="minorHAnsi" w:cstheme="minorHAnsi"/>
          <w:sz w:val="24"/>
          <w:szCs w:val="24"/>
        </w:rPr>
        <w:t>+39 02 3450610</w:t>
      </w:r>
    </w:p>
    <w:p w14:paraId="09A04F77" w14:textId="77777777" w:rsidR="00895BBB" w:rsidRPr="00895BBB" w:rsidRDefault="00895BBB">
      <w:pPr>
        <w:shd w:val="clear" w:color="auto" w:fill="FFFFFF"/>
        <w:jc w:val="right"/>
        <w:rPr>
          <w:rFonts w:asciiTheme="minorHAnsi" w:eastAsia="Arial" w:hAnsiTheme="minorHAnsi" w:cstheme="minorHAnsi"/>
          <w:sz w:val="24"/>
          <w:szCs w:val="24"/>
        </w:rPr>
      </w:pPr>
    </w:p>
    <w:sectPr w:rsidR="00895BBB" w:rsidRPr="00895BBB" w:rsidSect="00895BBB">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85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FA832" w14:textId="77777777" w:rsidR="00F4363B" w:rsidRDefault="00F4363B">
      <w:pPr>
        <w:spacing w:after="0" w:line="240" w:lineRule="auto"/>
      </w:pPr>
      <w:r>
        <w:separator/>
      </w:r>
    </w:p>
  </w:endnote>
  <w:endnote w:type="continuationSeparator" w:id="0">
    <w:p w14:paraId="1F984200" w14:textId="77777777" w:rsidR="00F4363B" w:rsidRDefault="00F4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C74D6" w14:textId="77777777" w:rsidR="00CF60BF" w:rsidRDefault="00CF60BF">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0BB4D" w14:textId="77777777" w:rsidR="00CF60BF" w:rsidRDefault="00CF60BF">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1303F" w14:textId="77777777" w:rsidR="00CF60BF" w:rsidRDefault="00CF60B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C3A17" w14:textId="77777777" w:rsidR="00F4363B" w:rsidRDefault="00F4363B">
      <w:pPr>
        <w:spacing w:after="0" w:line="240" w:lineRule="auto"/>
      </w:pPr>
      <w:r>
        <w:separator/>
      </w:r>
    </w:p>
  </w:footnote>
  <w:footnote w:type="continuationSeparator" w:id="0">
    <w:p w14:paraId="1ABAB0DE" w14:textId="77777777" w:rsidR="00F4363B" w:rsidRDefault="00F43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12674" w14:textId="77777777" w:rsidR="00CF60BF" w:rsidRDefault="00CF60BF">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86B60" w14:textId="77777777" w:rsidR="00CF60BF" w:rsidRDefault="00CF60BF">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2044" w14:textId="77777777" w:rsidR="00CF60BF" w:rsidRDefault="00CF60BF">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06026"/>
    <w:multiLevelType w:val="hybridMultilevel"/>
    <w:tmpl w:val="681ECF10"/>
    <w:lvl w:ilvl="0" w:tplc="18C83146">
      <w:numFmt w:val="bullet"/>
      <w:lvlText w:val=""/>
      <w:lvlJc w:val="left"/>
      <w:pPr>
        <w:ind w:left="720" w:hanging="360"/>
      </w:pPr>
      <w:rPr>
        <w:rFonts w:ascii="Symbol" w:hAnsi="Symbol"/>
      </w:rPr>
    </w:lvl>
    <w:lvl w:ilvl="1" w:tplc="B274BACA">
      <w:numFmt w:val="bullet"/>
      <w:lvlText w:val="o"/>
      <w:lvlJc w:val="left"/>
      <w:pPr>
        <w:ind w:left="1440" w:hanging="1080"/>
      </w:pPr>
      <w:rPr>
        <w:rFonts w:ascii="Courier New" w:hAnsi="Courier New"/>
      </w:rPr>
    </w:lvl>
    <w:lvl w:ilvl="2" w:tplc="83B2D76C">
      <w:numFmt w:val="bullet"/>
      <w:lvlText w:val=""/>
      <w:lvlJc w:val="left"/>
      <w:pPr>
        <w:ind w:left="2160" w:hanging="1800"/>
      </w:pPr>
    </w:lvl>
    <w:lvl w:ilvl="3" w:tplc="CAD00362">
      <w:numFmt w:val="bullet"/>
      <w:lvlText w:val=""/>
      <w:lvlJc w:val="left"/>
      <w:pPr>
        <w:ind w:left="2880" w:hanging="2520"/>
      </w:pPr>
      <w:rPr>
        <w:rFonts w:ascii="Symbol" w:hAnsi="Symbol"/>
      </w:rPr>
    </w:lvl>
    <w:lvl w:ilvl="4" w:tplc="2452A75C">
      <w:numFmt w:val="bullet"/>
      <w:lvlText w:val="o"/>
      <w:lvlJc w:val="left"/>
      <w:pPr>
        <w:ind w:left="3600" w:hanging="3240"/>
      </w:pPr>
      <w:rPr>
        <w:rFonts w:ascii="Courier New" w:hAnsi="Courier New"/>
      </w:rPr>
    </w:lvl>
    <w:lvl w:ilvl="5" w:tplc="F95A879E">
      <w:numFmt w:val="bullet"/>
      <w:lvlText w:val=""/>
      <w:lvlJc w:val="left"/>
      <w:pPr>
        <w:ind w:left="4320" w:hanging="3960"/>
      </w:pPr>
    </w:lvl>
    <w:lvl w:ilvl="6" w:tplc="34A899C2">
      <w:numFmt w:val="bullet"/>
      <w:lvlText w:val=""/>
      <w:lvlJc w:val="left"/>
      <w:pPr>
        <w:ind w:left="5040" w:hanging="4680"/>
      </w:pPr>
      <w:rPr>
        <w:rFonts w:ascii="Symbol" w:hAnsi="Symbol"/>
      </w:rPr>
    </w:lvl>
    <w:lvl w:ilvl="7" w:tplc="1C32EFD0">
      <w:numFmt w:val="bullet"/>
      <w:lvlText w:val="o"/>
      <w:lvlJc w:val="left"/>
      <w:pPr>
        <w:ind w:left="5760" w:hanging="5400"/>
      </w:pPr>
      <w:rPr>
        <w:rFonts w:ascii="Courier New" w:hAnsi="Courier New"/>
      </w:rPr>
    </w:lvl>
    <w:lvl w:ilvl="8" w:tplc="B40EF792">
      <w:numFmt w:val="bullet"/>
      <w:lvlText w:val=""/>
      <w:lvlJc w:val="left"/>
      <w:pPr>
        <w:ind w:left="6480" w:hanging="6120"/>
      </w:pPr>
    </w:lvl>
  </w:abstractNum>
  <w:abstractNum w:abstractNumId="1" w15:restartNumberingAfterBreak="0">
    <w:nsid w:val="3C4B59C6"/>
    <w:multiLevelType w:val="hybridMultilevel"/>
    <w:tmpl w:val="9DBA675E"/>
    <w:lvl w:ilvl="0" w:tplc="1A06A1CC">
      <w:start w:val="1"/>
      <w:numFmt w:val="decimal"/>
      <w:lvlText w:val="%1."/>
      <w:lvlJc w:val="left"/>
      <w:pPr>
        <w:ind w:left="720" w:hanging="360"/>
      </w:pPr>
    </w:lvl>
    <w:lvl w:ilvl="1" w:tplc="A82C1752">
      <w:start w:val="1"/>
      <w:numFmt w:val="decimal"/>
      <w:lvlText w:val="%2."/>
      <w:lvlJc w:val="left"/>
      <w:pPr>
        <w:ind w:left="1440" w:hanging="1080"/>
      </w:pPr>
    </w:lvl>
    <w:lvl w:ilvl="2" w:tplc="07FA4DFE">
      <w:start w:val="1"/>
      <w:numFmt w:val="decimal"/>
      <w:lvlText w:val="%3."/>
      <w:lvlJc w:val="left"/>
      <w:pPr>
        <w:ind w:left="2160" w:hanging="1980"/>
      </w:pPr>
    </w:lvl>
    <w:lvl w:ilvl="3" w:tplc="7AA0C2E8">
      <w:start w:val="1"/>
      <w:numFmt w:val="decimal"/>
      <w:lvlText w:val="%4."/>
      <w:lvlJc w:val="left"/>
      <w:pPr>
        <w:ind w:left="2880" w:hanging="2520"/>
      </w:pPr>
    </w:lvl>
    <w:lvl w:ilvl="4" w:tplc="DABE314A">
      <w:start w:val="1"/>
      <w:numFmt w:val="decimal"/>
      <w:lvlText w:val="%5."/>
      <w:lvlJc w:val="left"/>
      <w:pPr>
        <w:ind w:left="3600" w:hanging="3240"/>
      </w:pPr>
    </w:lvl>
    <w:lvl w:ilvl="5" w:tplc="4F364BBA">
      <w:start w:val="1"/>
      <w:numFmt w:val="decimal"/>
      <w:lvlText w:val="%6."/>
      <w:lvlJc w:val="left"/>
      <w:pPr>
        <w:ind w:left="4320" w:hanging="4140"/>
      </w:pPr>
    </w:lvl>
    <w:lvl w:ilvl="6" w:tplc="B2365F7A">
      <w:start w:val="1"/>
      <w:numFmt w:val="decimal"/>
      <w:lvlText w:val="%7."/>
      <w:lvlJc w:val="left"/>
      <w:pPr>
        <w:ind w:left="5040" w:hanging="4680"/>
      </w:pPr>
    </w:lvl>
    <w:lvl w:ilvl="7" w:tplc="5C78C3BC">
      <w:start w:val="1"/>
      <w:numFmt w:val="decimal"/>
      <w:lvlText w:val="%8."/>
      <w:lvlJc w:val="left"/>
      <w:pPr>
        <w:ind w:left="5760" w:hanging="5400"/>
      </w:pPr>
    </w:lvl>
    <w:lvl w:ilvl="8" w:tplc="86B40DA4">
      <w:start w:val="1"/>
      <w:numFmt w:val="decimal"/>
      <w:lvlText w:val="%9."/>
      <w:lvlJc w:val="left"/>
      <w:pPr>
        <w:ind w:left="6480" w:hanging="6300"/>
      </w:pPr>
    </w:lvl>
  </w:abstractNum>
  <w:num w:numId="1" w16cid:durableId="1864250515">
    <w:abstractNumId w:val="0"/>
  </w:num>
  <w:num w:numId="2" w16cid:durableId="1429961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0BF"/>
    <w:rsid w:val="00495F5B"/>
    <w:rsid w:val="00774D16"/>
    <w:rsid w:val="007B3905"/>
    <w:rsid w:val="007C012B"/>
    <w:rsid w:val="00895BBB"/>
    <w:rsid w:val="00A34F7A"/>
    <w:rsid w:val="00A7451B"/>
    <w:rsid w:val="00C751D7"/>
    <w:rsid w:val="00CF60BF"/>
    <w:rsid w:val="00F4363B"/>
    <w:rsid w:val="00F803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A4561"/>
  <w15:docId w15:val="{995DB699-A8BE-4912-940E-62337607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 w:eastAsia="it-IT"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link w:val="IntestazioneCarattere"/>
    <w:uiPriority w:val="99"/>
    <w:unhideWhenUsed/>
    <w:rsid w:val="001E22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225F"/>
  </w:style>
  <w:style w:type="paragraph" w:styleId="Pidipagina">
    <w:name w:val="footer"/>
    <w:link w:val="PidipaginaCarattere"/>
    <w:uiPriority w:val="99"/>
    <w:unhideWhenUsed/>
    <w:rsid w:val="001E22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225F"/>
  </w:style>
  <w:style w:type="table" w:styleId="Grigliatabella">
    <w:name w:val="Table Grid"/>
    <w:basedOn w:val="Tabellanormale"/>
    <w:uiPriority w:val="39"/>
    <w:rsid w:val="0079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71F09"/>
    <w:pPr>
      <w:spacing w:after="0" w:line="240" w:lineRule="auto"/>
    </w:pPr>
  </w:style>
  <w:style w:type="character" w:styleId="Collegamentoipertestuale">
    <w:name w:val="Hyperlink"/>
    <w:basedOn w:val="Carpredefinitoparagrafo"/>
    <w:uiPriority w:val="99"/>
    <w:unhideWhenUsed/>
    <w:rsid w:val="00D87DE5"/>
    <w:rPr>
      <w:color w:val="0563C1" w:themeColor="hyperlink"/>
      <w:u w:val="single"/>
    </w:rPr>
  </w:style>
  <w:style w:type="character" w:styleId="Menzionenonrisolta">
    <w:name w:val="Unresolved Mention"/>
    <w:basedOn w:val="Carpredefinitoparagrafo"/>
    <w:uiPriority w:val="99"/>
    <w:semiHidden/>
    <w:unhideWhenUsed/>
    <w:rsid w:val="00D87DE5"/>
    <w:rPr>
      <w:color w:val="605E5C"/>
      <w:shd w:val="clear" w:color="auto" w:fill="E1DFDD"/>
    </w:rPr>
  </w:style>
  <w:style w:type="paragraph" w:styleId="NormaleWeb">
    <w:name w:val="Normal (Web)"/>
    <w:uiPriority w:val="99"/>
    <w:semiHidden/>
    <w:unhideWhenUsed/>
    <w:rsid w:val="00E47A46"/>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gscommuncatio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ess.ogscommunicatio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gscommunication.co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UX3OEWiPc4fNeYPSKb01diQ4g==">CgMxLjA4AHIhMUNnbklaeGktWll4SS0xZWJfWEpnUDR1bHhSWlhxRFR1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Jacopo</dc:creator>
  <cp:lastModifiedBy>PC6 PC6</cp:lastModifiedBy>
  <cp:revision>7</cp:revision>
  <dcterms:created xsi:type="dcterms:W3CDTF">2023-03-14T12:59:00Z</dcterms:created>
  <dcterms:modified xsi:type="dcterms:W3CDTF">2025-08-04T13:32:00Z</dcterms:modified>
</cp:coreProperties>
</file>