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38BA" w14:textId="2FA2BAA0" w:rsidR="00DA1F83" w:rsidRDefault="00481BEB" w:rsidP="00481BEB">
      <w:pPr>
        <w:jc w:val="center"/>
      </w:pPr>
      <w:r>
        <w:rPr>
          <w:noProof/>
        </w:rPr>
        <w:drawing>
          <wp:inline distT="0" distB="0" distL="0" distR="0" wp14:anchorId="10DE5E79" wp14:editId="3DDB1356">
            <wp:extent cx="1329055" cy="1162050"/>
            <wp:effectExtent l="0" t="0" r="4445" b="0"/>
            <wp:docPr id="1" name="Immagine 1" descr=":logo_O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_OPERA.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9055" cy="1162050"/>
                    </a:xfrm>
                    <a:prstGeom prst="rect">
                      <a:avLst/>
                    </a:prstGeom>
                    <a:noFill/>
                    <a:ln>
                      <a:noFill/>
                    </a:ln>
                  </pic:spPr>
                </pic:pic>
              </a:graphicData>
            </a:graphic>
          </wp:inline>
        </w:drawing>
      </w:r>
    </w:p>
    <w:p w14:paraId="2C77CD74" w14:textId="0DCB197E" w:rsidR="00481BEB" w:rsidRPr="00C72CC2" w:rsidRDefault="0033568E" w:rsidP="008C37BC">
      <w:pPr>
        <w:spacing w:after="0"/>
        <w:jc w:val="center"/>
        <w:rPr>
          <w:b/>
          <w:bCs/>
          <w:sz w:val="20"/>
          <w:szCs w:val="20"/>
          <w:lang w:val="en-GB"/>
        </w:rPr>
      </w:pPr>
      <w:r w:rsidRPr="00C72CC2">
        <w:rPr>
          <w:rFonts w:ascii="Calibri" w:eastAsia="Calibri" w:hAnsi="Calibri" w:cs="Times New Roman"/>
          <w:b/>
          <w:bCs/>
          <w:kern w:val="0"/>
          <w:sz w:val="28"/>
          <w:szCs w:val="28"/>
          <w:lang w:val="en-GB"/>
          <w14:ligatures w14:val="none"/>
        </w:rPr>
        <w:t xml:space="preserve">Opera Contemporary </w:t>
      </w:r>
      <w:r w:rsidR="00C72CC2" w:rsidRPr="00C72CC2">
        <w:rPr>
          <w:rFonts w:ascii="Calibri" w:eastAsia="Calibri" w:hAnsi="Calibri" w:cs="Times New Roman"/>
          <w:b/>
          <w:bCs/>
          <w:kern w:val="0"/>
          <w:sz w:val="28"/>
          <w:szCs w:val="28"/>
          <w:lang w:val="en-GB"/>
          <w14:ligatures w14:val="none"/>
        </w:rPr>
        <w:t>furnishes</w:t>
      </w:r>
      <w:r w:rsidR="00EF7C06" w:rsidRPr="00C72CC2">
        <w:rPr>
          <w:rFonts w:ascii="Calibri" w:eastAsia="Calibri" w:hAnsi="Calibri" w:cs="Times New Roman"/>
          <w:b/>
          <w:bCs/>
          <w:kern w:val="0"/>
          <w:sz w:val="28"/>
          <w:szCs w:val="28"/>
          <w:lang w:val="en-GB"/>
          <w14:ligatures w14:val="none"/>
        </w:rPr>
        <w:t xml:space="preserve"> Villa Adele </w:t>
      </w:r>
      <w:r w:rsidR="00C72CC2" w:rsidRPr="00C72CC2">
        <w:rPr>
          <w:rFonts w:ascii="Calibri" w:eastAsia="Calibri" w:hAnsi="Calibri" w:cs="Times New Roman"/>
          <w:b/>
          <w:bCs/>
          <w:kern w:val="0"/>
          <w:sz w:val="28"/>
          <w:szCs w:val="28"/>
          <w:lang w:val="en-GB"/>
          <w14:ligatures w14:val="none"/>
        </w:rPr>
        <w:t>in</w:t>
      </w:r>
      <w:r w:rsidR="00EF7C06" w:rsidRPr="00C72CC2">
        <w:rPr>
          <w:rFonts w:ascii="Calibri" w:eastAsia="Calibri" w:hAnsi="Calibri" w:cs="Times New Roman"/>
          <w:b/>
          <w:bCs/>
          <w:kern w:val="0"/>
          <w:sz w:val="28"/>
          <w:szCs w:val="28"/>
          <w:lang w:val="en-GB"/>
          <w14:ligatures w14:val="none"/>
        </w:rPr>
        <w:t xml:space="preserve"> Dubai</w:t>
      </w:r>
      <w:r w:rsidR="00C174E5">
        <w:rPr>
          <w:rFonts w:ascii="Calibri" w:eastAsia="Calibri" w:hAnsi="Calibri" w:cs="Times New Roman"/>
          <w:b/>
          <w:bCs/>
          <w:kern w:val="0"/>
          <w:sz w:val="28"/>
          <w:szCs w:val="28"/>
          <w:lang w:val="en-GB"/>
          <w14:ligatures w14:val="none"/>
        </w:rPr>
        <w:t>.</w:t>
      </w:r>
    </w:p>
    <w:p w14:paraId="2EE3C11F" w14:textId="77777777" w:rsidR="00BD7DB9" w:rsidRPr="00C72CC2" w:rsidRDefault="00BD7DB9" w:rsidP="00362299">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2050B593"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b/>
          <w:bCs/>
          <w:kern w:val="0"/>
          <w:sz w:val="24"/>
          <w:szCs w:val="24"/>
          <w:lang w:val="en-GB"/>
          <w14:ligatures w14:val="none"/>
        </w:rPr>
        <w:t>Opera Contemporary</w:t>
      </w:r>
      <w:r w:rsidRPr="00995DA0">
        <w:rPr>
          <w:rFonts w:ascii="Calibri" w:eastAsia="Calibri" w:hAnsi="Calibri" w:cs="Times New Roman"/>
          <w:kern w:val="0"/>
          <w:sz w:val="24"/>
          <w:szCs w:val="24"/>
          <w:lang w:val="en-GB"/>
          <w14:ligatures w14:val="none"/>
        </w:rPr>
        <w:t xml:space="preserve">, a brand by Angelo Cappellini that specializes in producing luxury furniture with innovative and modern design for contemporary living environments, strengthens its international interior design presence in the Arabian Peninsula. The Italian brand has furnished the </w:t>
      </w:r>
      <w:r w:rsidRPr="00995DA0">
        <w:rPr>
          <w:rFonts w:ascii="Calibri" w:eastAsia="Calibri" w:hAnsi="Calibri" w:cs="Times New Roman"/>
          <w:i/>
          <w:iCs/>
          <w:kern w:val="0"/>
          <w:sz w:val="24"/>
          <w:szCs w:val="24"/>
          <w:lang w:val="en-GB"/>
          <w14:ligatures w14:val="none"/>
        </w:rPr>
        <w:t>living area</w:t>
      </w:r>
      <w:r w:rsidRPr="00995DA0">
        <w:rPr>
          <w:rFonts w:ascii="Calibri" w:eastAsia="Calibri" w:hAnsi="Calibri" w:cs="Times New Roman"/>
          <w:kern w:val="0"/>
          <w:sz w:val="24"/>
          <w:szCs w:val="24"/>
          <w:lang w:val="en-GB"/>
          <w14:ligatures w14:val="none"/>
        </w:rPr>
        <w:t xml:space="preserve"> of the prestigious </w:t>
      </w:r>
      <w:r w:rsidRPr="00995DA0">
        <w:rPr>
          <w:rFonts w:ascii="Calibri" w:eastAsia="Calibri" w:hAnsi="Calibri" w:cs="Times New Roman"/>
          <w:b/>
          <w:bCs/>
          <w:kern w:val="0"/>
          <w:sz w:val="24"/>
          <w:szCs w:val="24"/>
          <w:lang w:val="en-GB"/>
          <w14:ligatures w14:val="none"/>
        </w:rPr>
        <w:t>Villa Adele</w:t>
      </w:r>
      <w:r w:rsidRPr="00995DA0">
        <w:rPr>
          <w:rFonts w:ascii="Calibri" w:eastAsia="Calibri" w:hAnsi="Calibri" w:cs="Times New Roman"/>
          <w:kern w:val="0"/>
          <w:sz w:val="24"/>
          <w:szCs w:val="24"/>
          <w:lang w:val="en-GB"/>
          <w14:ligatures w14:val="none"/>
        </w:rPr>
        <w:t xml:space="preserve">, an ultra-luxury property recently awarded at the Arabian Property Awards 2025, located in one of Dubai’s most exclusive </w:t>
      </w:r>
      <w:proofErr w:type="spellStart"/>
      <w:r w:rsidRPr="00995DA0">
        <w:rPr>
          <w:rFonts w:ascii="Calibri" w:eastAsia="Calibri" w:hAnsi="Calibri" w:cs="Times New Roman"/>
          <w:kern w:val="0"/>
          <w:sz w:val="24"/>
          <w:szCs w:val="24"/>
          <w:lang w:val="en-GB"/>
          <w14:ligatures w14:val="none"/>
        </w:rPr>
        <w:t>neighborhoods</w:t>
      </w:r>
      <w:proofErr w:type="spellEnd"/>
      <w:r w:rsidRPr="00995DA0">
        <w:rPr>
          <w:rFonts w:ascii="Calibri" w:eastAsia="Calibri" w:hAnsi="Calibri" w:cs="Times New Roman"/>
          <w:kern w:val="0"/>
          <w:sz w:val="24"/>
          <w:szCs w:val="24"/>
          <w:lang w:val="en-GB"/>
          <w14:ligatures w14:val="none"/>
        </w:rPr>
        <w:t>.</w:t>
      </w:r>
    </w:p>
    <w:p w14:paraId="388F7513"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535282D8"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The project, conceived and developed by Palazzo Morelli and completed with the meticulous sourcing services of Lato Home, </w:t>
      </w:r>
      <w:proofErr w:type="spellStart"/>
      <w:r w:rsidRPr="00995DA0">
        <w:rPr>
          <w:rFonts w:ascii="Calibri" w:eastAsia="Calibri" w:hAnsi="Calibri" w:cs="Times New Roman"/>
          <w:kern w:val="0"/>
          <w:sz w:val="24"/>
          <w:szCs w:val="24"/>
          <w:lang w:val="en-GB"/>
          <w14:ligatures w14:val="none"/>
        </w:rPr>
        <w:t>skillfully</w:t>
      </w:r>
      <w:proofErr w:type="spellEnd"/>
      <w:r w:rsidRPr="00995DA0">
        <w:rPr>
          <w:rFonts w:ascii="Calibri" w:eastAsia="Calibri" w:hAnsi="Calibri" w:cs="Times New Roman"/>
          <w:kern w:val="0"/>
          <w:sz w:val="24"/>
          <w:szCs w:val="24"/>
          <w:lang w:val="en-GB"/>
          <w14:ligatures w14:val="none"/>
        </w:rPr>
        <w:t xml:space="preserve"> balances traditional Italian craftsmanship with the spirit of Middle Eastern hospitality. The result is a harmonious residence that reflects refined elegance in every detail.</w:t>
      </w:r>
    </w:p>
    <w:p w14:paraId="62E21F75"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1F728C63"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The concept behind Villa Adele stems from the desire to integrate a sophisticated, modern aesthetic with classical Italian influences. The villa’s generous spaces allow a seamless transformation from a peaceful family home to a venue fit for large-scale receptions. The choice of furnishings, custom finishes, and the selection of top-quality materials reflect this majestic refinement.</w:t>
      </w:r>
    </w:p>
    <w:p w14:paraId="31F6BAC6"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0880655F"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b/>
          <w:bCs/>
          <w:kern w:val="0"/>
          <w:sz w:val="24"/>
          <w:szCs w:val="24"/>
          <w:lang w:val="en-GB"/>
          <w14:ligatures w14:val="none"/>
        </w:rPr>
        <w:t>Opera Contemporary</w:t>
      </w:r>
      <w:r w:rsidRPr="00995DA0">
        <w:rPr>
          <w:rFonts w:ascii="Calibri" w:eastAsia="Calibri" w:hAnsi="Calibri" w:cs="Times New Roman"/>
          <w:kern w:val="0"/>
          <w:sz w:val="24"/>
          <w:szCs w:val="24"/>
          <w:lang w:val="en-GB"/>
          <w14:ligatures w14:val="none"/>
        </w:rPr>
        <w:t xml:space="preserve"> excels in creating custom-made furniture for the </w:t>
      </w:r>
      <w:r w:rsidRPr="00995DA0">
        <w:rPr>
          <w:rFonts w:ascii="Calibri" w:eastAsia="Calibri" w:hAnsi="Calibri" w:cs="Times New Roman"/>
          <w:b/>
          <w:bCs/>
          <w:kern w:val="0"/>
          <w:sz w:val="24"/>
          <w:szCs w:val="24"/>
          <w:lang w:val="en-GB"/>
          <w14:ligatures w14:val="none"/>
        </w:rPr>
        <w:t>living area</w:t>
      </w:r>
      <w:r w:rsidRPr="00995DA0">
        <w:rPr>
          <w:rFonts w:ascii="Calibri" w:eastAsia="Calibri" w:hAnsi="Calibri" w:cs="Times New Roman"/>
          <w:kern w:val="0"/>
          <w:sz w:val="24"/>
          <w:szCs w:val="24"/>
          <w:lang w:val="en-GB"/>
          <w14:ligatures w14:val="none"/>
        </w:rPr>
        <w:t>, focusing on a distinctive design language, exceptional craftsmanship, and meticulous attention to detail, qualities that embody the essence of Made in Italy.</w:t>
      </w:r>
    </w:p>
    <w:p w14:paraId="6EFD8DE9"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40BD91DA"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b/>
          <w:bCs/>
          <w:kern w:val="0"/>
          <w:sz w:val="24"/>
          <w:szCs w:val="24"/>
          <w:lang w:val="en-GB"/>
          <w14:ligatures w14:val="none"/>
        </w:rPr>
      </w:pPr>
      <w:r w:rsidRPr="00995DA0">
        <w:rPr>
          <w:rFonts w:ascii="Calibri" w:eastAsia="Calibri" w:hAnsi="Calibri" w:cs="Times New Roman"/>
          <w:b/>
          <w:bCs/>
          <w:kern w:val="0"/>
          <w:sz w:val="24"/>
          <w:szCs w:val="24"/>
          <w:lang w:val="en-GB"/>
          <w14:ligatures w14:val="none"/>
        </w:rPr>
        <w:t>OPERA CONTEMPORARY PRODUCTS</w:t>
      </w:r>
    </w:p>
    <w:p w14:paraId="439135B5"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Villa Adele’s living room is defined by an elegant synergy of custom furnishings and refined materials, featuring some of the most iconic pieces from Opera Contemporary collections. These elements bring warmth and a sense of timeless sophistication to the space.</w:t>
      </w:r>
    </w:p>
    <w:p w14:paraId="215B8F22"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34C62E9B"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The living area opens with the </w:t>
      </w:r>
      <w:r w:rsidRPr="00995DA0">
        <w:rPr>
          <w:rFonts w:ascii="Calibri" w:eastAsia="Calibri" w:hAnsi="Calibri" w:cs="Times New Roman"/>
          <w:b/>
          <w:bCs/>
          <w:kern w:val="0"/>
          <w:sz w:val="24"/>
          <w:szCs w:val="24"/>
          <w:lang w:val="en-GB"/>
          <w14:ligatures w14:val="none"/>
        </w:rPr>
        <w:t>Cosmo modular L-shaped sofa</w:t>
      </w:r>
      <w:r w:rsidRPr="00995DA0">
        <w:rPr>
          <w:rFonts w:ascii="Calibri" w:eastAsia="Calibri" w:hAnsi="Calibri" w:cs="Times New Roman"/>
          <w:kern w:val="0"/>
          <w:sz w:val="24"/>
          <w:szCs w:val="24"/>
          <w:lang w:val="en-GB"/>
          <w14:ligatures w14:val="none"/>
        </w:rPr>
        <w:t>, customized to the dimensions of 575 x 245 cm. Its exterior backrest is adorned with an elegant diamond-pattern quilting, wrapping around the plush pink velvet seats. The sofa's metal frame provides structural support, featuring custom satin bronze-finished feet made to the client’s specifications.</w:t>
      </w:r>
    </w:p>
    <w:p w14:paraId="11DF1E4D"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31F6BF95"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From the same </w:t>
      </w:r>
      <w:r w:rsidRPr="00995DA0">
        <w:rPr>
          <w:rFonts w:ascii="Calibri" w:eastAsia="Calibri" w:hAnsi="Calibri" w:cs="Times New Roman"/>
          <w:b/>
          <w:bCs/>
          <w:kern w:val="0"/>
          <w:sz w:val="24"/>
          <w:szCs w:val="24"/>
          <w:lang w:val="en-GB"/>
          <w14:ligatures w14:val="none"/>
        </w:rPr>
        <w:t>Cosmo</w:t>
      </w:r>
      <w:r w:rsidRPr="00995DA0">
        <w:rPr>
          <w:rFonts w:ascii="Calibri" w:eastAsia="Calibri" w:hAnsi="Calibri" w:cs="Times New Roman"/>
          <w:kern w:val="0"/>
          <w:sz w:val="24"/>
          <w:szCs w:val="24"/>
          <w:lang w:val="en-GB"/>
          <w14:ligatures w14:val="none"/>
        </w:rPr>
        <w:t xml:space="preserve"> collection, the fabric </w:t>
      </w:r>
      <w:r w:rsidRPr="00995DA0">
        <w:rPr>
          <w:rFonts w:ascii="Calibri" w:eastAsia="Calibri" w:hAnsi="Calibri" w:cs="Times New Roman"/>
          <w:b/>
          <w:bCs/>
          <w:kern w:val="0"/>
          <w:sz w:val="24"/>
          <w:szCs w:val="24"/>
          <w:lang w:val="en-GB"/>
          <w14:ligatures w14:val="none"/>
        </w:rPr>
        <w:t>armchairs</w:t>
      </w:r>
      <w:r w:rsidRPr="00995DA0">
        <w:rPr>
          <w:rFonts w:ascii="Calibri" w:eastAsia="Calibri" w:hAnsi="Calibri" w:cs="Times New Roman"/>
          <w:kern w:val="0"/>
          <w:sz w:val="24"/>
          <w:szCs w:val="24"/>
          <w:lang w:val="en-GB"/>
          <w14:ligatures w14:val="none"/>
        </w:rPr>
        <w:t xml:space="preserve"> feature an abstract pattern in mixed, shaded tones. Natural, warm hues like beige, dusty pink, and sage green are contrasted with deeper reddish-brown accents, creating a visually rich texture reminiscent of painterly brushstrokes or a marble-like effect. </w:t>
      </w:r>
    </w:p>
    <w:p w14:paraId="622097B6"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The metal structure and legs are finished in the same satin bronze as the sofa. The decorative cushions, embellished with floral motifs, are inspired by the overall design concept of the project.</w:t>
      </w:r>
    </w:p>
    <w:p w14:paraId="2E1A119A" w14:textId="77777777" w:rsidR="00995DA0" w:rsidRDefault="00995DA0"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17690021" w14:textId="2D764AA3" w:rsidR="00C174E5"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The </w:t>
      </w:r>
      <w:r w:rsidRPr="00995DA0">
        <w:rPr>
          <w:rFonts w:ascii="Calibri" w:eastAsia="Calibri" w:hAnsi="Calibri" w:cs="Times New Roman"/>
          <w:b/>
          <w:bCs/>
          <w:kern w:val="0"/>
          <w:sz w:val="24"/>
          <w:szCs w:val="24"/>
          <w:lang w:val="en-GB"/>
          <w14:ligatures w14:val="none"/>
        </w:rPr>
        <w:t>Cyrano Coffee Table</w:t>
      </w:r>
      <w:r w:rsidRPr="00995DA0">
        <w:rPr>
          <w:rFonts w:ascii="Calibri" w:eastAsia="Calibri" w:hAnsi="Calibri" w:cs="Times New Roman"/>
          <w:kern w:val="0"/>
          <w:sz w:val="24"/>
          <w:szCs w:val="24"/>
          <w:lang w:val="en-GB"/>
          <w14:ligatures w14:val="none"/>
        </w:rPr>
        <w:t xml:space="preserve">, placed at the </w:t>
      </w:r>
      <w:proofErr w:type="spellStart"/>
      <w:r w:rsidRPr="00995DA0">
        <w:rPr>
          <w:rFonts w:ascii="Calibri" w:eastAsia="Calibri" w:hAnsi="Calibri" w:cs="Times New Roman"/>
          <w:kern w:val="0"/>
          <w:sz w:val="24"/>
          <w:szCs w:val="24"/>
          <w:lang w:val="en-GB"/>
          <w14:ligatures w14:val="none"/>
        </w:rPr>
        <w:t>center</w:t>
      </w:r>
      <w:proofErr w:type="spellEnd"/>
      <w:r w:rsidRPr="00995DA0">
        <w:rPr>
          <w:rFonts w:ascii="Calibri" w:eastAsia="Calibri" w:hAnsi="Calibri" w:cs="Times New Roman"/>
          <w:kern w:val="0"/>
          <w:sz w:val="24"/>
          <w:szCs w:val="24"/>
          <w:lang w:val="en-GB"/>
          <w14:ligatures w14:val="none"/>
        </w:rPr>
        <w:t xml:space="preserve"> of the seating arrangement, features elegant materials, including Lepanto Red marble and a bronze mirrored surface. This design captures </w:t>
      </w:r>
      <w:r w:rsidRPr="00995DA0">
        <w:rPr>
          <w:rFonts w:ascii="Calibri" w:eastAsia="Calibri" w:hAnsi="Calibri" w:cs="Times New Roman"/>
          <w:kern w:val="0"/>
          <w:sz w:val="24"/>
          <w:szCs w:val="24"/>
          <w:lang w:val="en-GB"/>
          <w14:ligatures w14:val="none"/>
        </w:rPr>
        <w:lastRenderedPageBreak/>
        <w:t>surrounding textures and light, transforming the table into a functional piece of art that subtly enhances the luxury of the living area.</w:t>
      </w:r>
    </w:p>
    <w:p w14:paraId="6C08A716" w14:textId="77777777" w:rsidR="00995DA0" w:rsidRPr="00995DA0" w:rsidRDefault="00995DA0"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3236B1C1"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Completing the furnishings, the </w:t>
      </w:r>
      <w:r w:rsidRPr="00995DA0">
        <w:rPr>
          <w:rFonts w:ascii="Calibri" w:eastAsia="Calibri" w:hAnsi="Calibri" w:cs="Times New Roman"/>
          <w:b/>
          <w:bCs/>
          <w:kern w:val="0"/>
          <w:sz w:val="24"/>
          <w:szCs w:val="24"/>
          <w:lang w:val="en-GB"/>
          <w14:ligatures w14:val="none"/>
        </w:rPr>
        <w:t>Gabriel coffee tables</w:t>
      </w:r>
      <w:r w:rsidRPr="00995DA0">
        <w:rPr>
          <w:rFonts w:ascii="Calibri" w:eastAsia="Calibri" w:hAnsi="Calibri" w:cs="Times New Roman"/>
          <w:kern w:val="0"/>
          <w:sz w:val="24"/>
          <w:szCs w:val="24"/>
          <w:lang w:val="en-GB"/>
          <w14:ligatures w14:val="none"/>
        </w:rPr>
        <w:t xml:space="preserve"> offer a striking contrast of materials, featuring bases with satin bronze-finished metal legs and tops in exquisite Verde Alpi </w:t>
      </w:r>
      <w:proofErr w:type="spellStart"/>
      <w:r w:rsidRPr="00995DA0">
        <w:rPr>
          <w:rFonts w:ascii="Calibri" w:eastAsia="Calibri" w:hAnsi="Calibri" w:cs="Times New Roman"/>
          <w:kern w:val="0"/>
          <w:sz w:val="24"/>
          <w:szCs w:val="24"/>
          <w:lang w:val="en-GB"/>
          <w14:ligatures w14:val="none"/>
        </w:rPr>
        <w:t>Rameggiato</w:t>
      </w:r>
      <w:proofErr w:type="spellEnd"/>
      <w:r w:rsidRPr="00995DA0">
        <w:rPr>
          <w:rFonts w:ascii="Calibri" w:eastAsia="Calibri" w:hAnsi="Calibri" w:cs="Times New Roman"/>
          <w:kern w:val="0"/>
          <w:sz w:val="24"/>
          <w:szCs w:val="24"/>
          <w:lang w:val="en-GB"/>
          <w14:ligatures w14:val="none"/>
        </w:rPr>
        <w:t xml:space="preserve"> marble. A distinctive design feature of the Gabriel tables is their cylindrical metal structure, which opens on one side to reveal a hollow interior, adding depth and sculptural appeal.</w:t>
      </w:r>
    </w:p>
    <w:p w14:paraId="774E02B1" w14:textId="77777777" w:rsidR="00C174E5"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Also featured is the </w:t>
      </w:r>
      <w:r w:rsidRPr="00995DA0">
        <w:rPr>
          <w:rFonts w:ascii="Calibri" w:eastAsia="Calibri" w:hAnsi="Calibri" w:cs="Times New Roman"/>
          <w:b/>
          <w:bCs/>
          <w:kern w:val="0"/>
          <w:sz w:val="24"/>
          <w:szCs w:val="24"/>
          <w:lang w:val="en-GB"/>
          <w14:ligatures w14:val="none"/>
        </w:rPr>
        <w:t>Brian coffee table</w:t>
      </w:r>
      <w:r w:rsidRPr="00995DA0">
        <w:rPr>
          <w:rFonts w:ascii="Calibri" w:eastAsia="Calibri" w:hAnsi="Calibri" w:cs="Times New Roman"/>
          <w:kern w:val="0"/>
          <w:sz w:val="24"/>
          <w:szCs w:val="24"/>
          <w:lang w:val="en-GB"/>
          <w14:ligatures w14:val="none"/>
        </w:rPr>
        <w:t xml:space="preserve">, which combines a metal base with a finely crafted Verde Alpi </w:t>
      </w:r>
      <w:proofErr w:type="spellStart"/>
      <w:r w:rsidRPr="00995DA0">
        <w:rPr>
          <w:rFonts w:ascii="Calibri" w:eastAsia="Calibri" w:hAnsi="Calibri" w:cs="Times New Roman"/>
          <w:kern w:val="0"/>
          <w:sz w:val="24"/>
          <w:szCs w:val="24"/>
          <w:lang w:val="en-GB"/>
          <w14:ligatures w14:val="none"/>
        </w:rPr>
        <w:t>Rameggiato</w:t>
      </w:r>
      <w:proofErr w:type="spellEnd"/>
      <w:r w:rsidRPr="00995DA0">
        <w:rPr>
          <w:rFonts w:ascii="Calibri" w:eastAsia="Calibri" w:hAnsi="Calibri" w:cs="Times New Roman"/>
          <w:kern w:val="0"/>
          <w:sz w:val="24"/>
          <w:szCs w:val="24"/>
          <w:lang w:val="en-GB"/>
          <w14:ligatures w14:val="none"/>
        </w:rPr>
        <w:t xml:space="preserve"> marble top, distinguished by its </w:t>
      </w:r>
      <w:proofErr w:type="spellStart"/>
      <w:r w:rsidRPr="00995DA0">
        <w:rPr>
          <w:rFonts w:ascii="Calibri" w:eastAsia="Calibri" w:hAnsi="Calibri" w:cs="Times New Roman"/>
          <w:kern w:val="0"/>
          <w:sz w:val="24"/>
          <w:szCs w:val="24"/>
          <w:lang w:val="en-GB"/>
          <w14:ligatures w14:val="none"/>
        </w:rPr>
        <w:t>beveled</w:t>
      </w:r>
      <w:proofErr w:type="spellEnd"/>
      <w:r w:rsidRPr="00995DA0">
        <w:rPr>
          <w:rFonts w:ascii="Calibri" w:eastAsia="Calibri" w:hAnsi="Calibri" w:cs="Times New Roman"/>
          <w:kern w:val="0"/>
          <w:sz w:val="24"/>
          <w:szCs w:val="24"/>
          <w:lang w:val="en-GB"/>
          <w14:ligatures w14:val="none"/>
        </w:rPr>
        <w:t xml:space="preserve"> edges, reinforcing the refined, cohesive aesthetic of the living space.</w:t>
      </w:r>
    </w:p>
    <w:p w14:paraId="284D22B5" w14:textId="77777777" w:rsidR="00995DA0" w:rsidRPr="00995DA0" w:rsidRDefault="00995DA0"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06CA2861" w14:textId="77777777" w:rsidR="00C174E5"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Villa Adele also features the </w:t>
      </w:r>
      <w:r w:rsidRPr="00995DA0">
        <w:rPr>
          <w:rFonts w:ascii="Calibri" w:eastAsia="Calibri" w:hAnsi="Calibri" w:cs="Times New Roman"/>
          <w:b/>
          <w:bCs/>
          <w:kern w:val="0"/>
          <w:sz w:val="24"/>
          <w:szCs w:val="24"/>
          <w:lang w:val="en-GB"/>
          <w14:ligatures w14:val="none"/>
        </w:rPr>
        <w:t>Oscar dining table</w:t>
      </w:r>
      <w:r w:rsidRPr="00995DA0">
        <w:rPr>
          <w:rFonts w:ascii="Calibri" w:eastAsia="Calibri" w:hAnsi="Calibri" w:cs="Times New Roman"/>
          <w:kern w:val="0"/>
          <w:sz w:val="24"/>
          <w:szCs w:val="24"/>
          <w:lang w:val="en-GB"/>
          <w14:ligatures w14:val="none"/>
        </w:rPr>
        <w:t xml:space="preserve">, a round piece with a satin-bronzed metal base that echoes the finishes of the surrounding furnishings. The tabletop is crafted from precious </w:t>
      </w:r>
      <w:proofErr w:type="spellStart"/>
      <w:r w:rsidRPr="00995DA0">
        <w:rPr>
          <w:rFonts w:ascii="Calibri" w:eastAsia="Calibri" w:hAnsi="Calibri" w:cs="Times New Roman"/>
          <w:kern w:val="0"/>
          <w:sz w:val="24"/>
          <w:szCs w:val="24"/>
          <w:lang w:val="en-GB"/>
          <w14:ligatures w14:val="none"/>
        </w:rPr>
        <w:t>Calacatta</w:t>
      </w:r>
      <w:proofErr w:type="spellEnd"/>
      <w:r w:rsidRPr="00995DA0">
        <w:rPr>
          <w:rFonts w:ascii="Calibri" w:eastAsia="Calibri" w:hAnsi="Calibri" w:cs="Times New Roman"/>
          <w:kern w:val="0"/>
          <w:sz w:val="24"/>
          <w:szCs w:val="24"/>
          <w:lang w:val="en-GB"/>
          <w14:ligatures w14:val="none"/>
        </w:rPr>
        <w:t xml:space="preserve"> Oro marble, complemented by a Lazy Susan in Verde Alpi </w:t>
      </w:r>
      <w:proofErr w:type="spellStart"/>
      <w:r w:rsidRPr="00995DA0">
        <w:rPr>
          <w:rFonts w:ascii="Calibri" w:eastAsia="Calibri" w:hAnsi="Calibri" w:cs="Times New Roman"/>
          <w:kern w:val="0"/>
          <w:sz w:val="24"/>
          <w:szCs w:val="24"/>
          <w:lang w:val="en-GB"/>
          <w14:ligatures w14:val="none"/>
        </w:rPr>
        <w:t>Rameggiato</w:t>
      </w:r>
      <w:proofErr w:type="spellEnd"/>
      <w:r w:rsidRPr="00995DA0">
        <w:rPr>
          <w:rFonts w:ascii="Calibri" w:eastAsia="Calibri" w:hAnsi="Calibri" w:cs="Times New Roman"/>
          <w:kern w:val="0"/>
          <w:sz w:val="24"/>
          <w:szCs w:val="24"/>
          <w:lang w:val="en-GB"/>
          <w14:ligatures w14:val="none"/>
        </w:rPr>
        <w:t xml:space="preserve"> marble, creating a striking yet harmonious contrast. Enhancing the table are eight </w:t>
      </w:r>
      <w:r w:rsidRPr="00995DA0">
        <w:rPr>
          <w:rFonts w:ascii="Calibri" w:eastAsia="Calibri" w:hAnsi="Calibri" w:cs="Times New Roman"/>
          <w:b/>
          <w:bCs/>
          <w:kern w:val="0"/>
          <w:sz w:val="24"/>
          <w:szCs w:val="24"/>
          <w:lang w:val="en-GB"/>
          <w14:ligatures w14:val="none"/>
        </w:rPr>
        <w:t>Louise chairs</w:t>
      </w:r>
      <w:r w:rsidRPr="00995DA0">
        <w:rPr>
          <w:rFonts w:ascii="Calibri" w:eastAsia="Calibri" w:hAnsi="Calibri" w:cs="Times New Roman"/>
          <w:kern w:val="0"/>
          <w:sz w:val="24"/>
          <w:szCs w:val="24"/>
          <w:lang w:val="en-GB"/>
          <w14:ligatures w14:val="none"/>
        </w:rPr>
        <w:t>, distinguished by their organic-inspired design. Each chair features an ebony-finished structure, a padded grey velvet seat, and a slim, diamond-quilted backrest. The backrest, refined with a satin bronze-finished metal handle, is both decorative and functional. The chair’s enveloping shape ensures exceptional seating comfort.</w:t>
      </w:r>
    </w:p>
    <w:p w14:paraId="5BE9E428" w14:textId="77777777" w:rsidR="00995DA0" w:rsidRPr="00995DA0" w:rsidRDefault="00995DA0"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147BD042" w14:textId="77777777" w:rsidR="00C174E5" w:rsidRPr="00995DA0" w:rsidRDefault="00C174E5" w:rsidP="00C174E5">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r w:rsidRPr="00995DA0">
        <w:rPr>
          <w:rFonts w:ascii="Calibri" w:eastAsia="Calibri" w:hAnsi="Calibri" w:cs="Times New Roman"/>
          <w:kern w:val="0"/>
          <w:sz w:val="24"/>
          <w:szCs w:val="24"/>
          <w:lang w:val="en-GB"/>
          <w14:ligatures w14:val="none"/>
        </w:rPr>
        <w:t xml:space="preserve">Villa Adele stands as a testament to Opera Contemporary’s ability to serve as a </w:t>
      </w:r>
      <w:r w:rsidRPr="00995DA0">
        <w:rPr>
          <w:rFonts w:ascii="Calibri" w:eastAsia="Calibri" w:hAnsi="Calibri" w:cs="Times New Roman"/>
          <w:b/>
          <w:bCs/>
          <w:kern w:val="0"/>
          <w:sz w:val="24"/>
          <w:szCs w:val="24"/>
          <w:lang w:val="en-GB"/>
          <w14:ligatures w14:val="none"/>
        </w:rPr>
        <w:t>reliable and professional partner</w:t>
      </w:r>
      <w:r w:rsidRPr="00995DA0">
        <w:rPr>
          <w:rFonts w:ascii="Calibri" w:eastAsia="Calibri" w:hAnsi="Calibri" w:cs="Times New Roman"/>
          <w:kern w:val="0"/>
          <w:sz w:val="24"/>
          <w:szCs w:val="24"/>
          <w:lang w:val="en-GB"/>
          <w14:ligatures w14:val="none"/>
        </w:rPr>
        <w:t xml:space="preserve">, adding significant value to the project in both style and execution. </w:t>
      </w:r>
      <w:proofErr w:type="gramStart"/>
      <w:r w:rsidRPr="00995DA0">
        <w:rPr>
          <w:rFonts w:ascii="Calibri" w:eastAsia="Calibri" w:hAnsi="Calibri" w:cs="Times New Roman"/>
          <w:kern w:val="0"/>
          <w:sz w:val="24"/>
          <w:szCs w:val="24"/>
          <w:lang w:val="en-GB"/>
          <w14:ligatures w14:val="none"/>
        </w:rPr>
        <w:t>The final result</w:t>
      </w:r>
      <w:proofErr w:type="gramEnd"/>
      <w:r w:rsidRPr="00995DA0">
        <w:rPr>
          <w:rFonts w:ascii="Calibri" w:eastAsia="Calibri" w:hAnsi="Calibri" w:cs="Times New Roman"/>
          <w:kern w:val="0"/>
          <w:sz w:val="24"/>
          <w:szCs w:val="24"/>
          <w:lang w:val="en-GB"/>
          <w14:ligatures w14:val="none"/>
        </w:rPr>
        <w:t xml:space="preserve"> celebrates and elevates the excellence of Italian craftsmanship and the meticulous attention to detail, fundamental elements of the entire design concept.</w:t>
      </w:r>
    </w:p>
    <w:p w14:paraId="49F31BCE" w14:textId="1E14D589" w:rsidR="00C72CC2" w:rsidRPr="00C72CC2" w:rsidRDefault="00C72CC2" w:rsidP="00C72CC2">
      <w:pPr>
        <w:autoSpaceDE w:val="0"/>
        <w:autoSpaceDN w:val="0"/>
        <w:adjustRightInd w:val="0"/>
        <w:spacing w:after="0" w:line="240" w:lineRule="auto"/>
        <w:jc w:val="both"/>
        <w:rPr>
          <w:rFonts w:ascii="Calibri" w:eastAsia="Calibri" w:hAnsi="Calibri" w:cs="Times New Roman"/>
          <w:kern w:val="0"/>
          <w:sz w:val="24"/>
          <w:szCs w:val="24"/>
          <w:lang w:val="en-GB"/>
          <w14:ligatures w14:val="none"/>
        </w:rPr>
      </w:pPr>
    </w:p>
    <w:p w14:paraId="7A8D69BB" w14:textId="77777777" w:rsidR="00226EE7" w:rsidRPr="00995DA0" w:rsidRDefault="00226EE7" w:rsidP="00481BEB">
      <w:pPr>
        <w:autoSpaceDE w:val="0"/>
        <w:autoSpaceDN w:val="0"/>
        <w:adjustRightInd w:val="0"/>
        <w:spacing w:after="0" w:line="240" w:lineRule="auto"/>
        <w:jc w:val="both"/>
        <w:rPr>
          <w:rFonts w:ascii="Calibri" w:eastAsia="Calibri" w:hAnsi="Calibri" w:cs="Times New Roman"/>
          <w:b/>
          <w:bCs/>
          <w:kern w:val="0"/>
          <w:sz w:val="24"/>
          <w:szCs w:val="24"/>
          <w:lang w:val="en-GB"/>
          <w14:ligatures w14:val="none"/>
        </w:rPr>
      </w:pPr>
    </w:p>
    <w:p w14:paraId="0735C65C" w14:textId="77777777" w:rsidR="00226EE7" w:rsidRPr="00995DA0" w:rsidRDefault="00226EE7" w:rsidP="00481BEB">
      <w:pPr>
        <w:autoSpaceDE w:val="0"/>
        <w:autoSpaceDN w:val="0"/>
        <w:adjustRightInd w:val="0"/>
        <w:spacing w:after="0" w:line="240" w:lineRule="auto"/>
        <w:jc w:val="both"/>
        <w:rPr>
          <w:rFonts w:ascii="Calibri" w:eastAsia="Calibri" w:hAnsi="Calibri" w:cs="Times New Roman"/>
          <w:b/>
          <w:bCs/>
          <w:kern w:val="0"/>
          <w:sz w:val="24"/>
          <w:szCs w:val="24"/>
          <w:lang w:val="en-GB"/>
          <w14:ligatures w14:val="none"/>
        </w:rPr>
      </w:pPr>
    </w:p>
    <w:p w14:paraId="0BDA18FA" w14:textId="3C55803C" w:rsidR="00481BEB" w:rsidRPr="00F0023F" w:rsidRDefault="00481BEB" w:rsidP="00481BEB">
      <w:pPr>
        <w:autoSpaceDE w:val="0"/>
        <w:autoSpaceDN w:val="0"/>
        <w:adjustRightInd w:val="0"/>
        <w:spacing w:after="0" w:line="240" w:lineRule="auto"/>
        <w:jc w:val="both"/>
        <w:rPr>
          <w:rFonts w:ascii="Calibri" w:eastAsia="Calibri" w:hAnsi="Calibri" w:cs="Times New Roman"/>
          <w:b/>
          <w:bCs/>
          <w:kern w:val="0"/>
          <w14:ligatures w14:val="none"/>
        </w:rPr>
      </w:pPr>
      <w:r w:rsidRPr="00F0023F">
        <w:rPr>
          <w:rFonts w:ascii="Calibri" w:eastAsia="Calibri" w:hAnsi="Calibri" w:cs="Times New Roman"/>
          <w:b/>
          <w:bCs/>
          <w:kern w:val="0"/>
          <w14:ligatures w14:val="none"/>
        </w:rPr>
        <w:t xml:space="preserve">OPERA </w:t>
      </w:r>
      <w:r w:rsidR="00C174E5">
        <w:rPr>
          <w:rFonts w:ascii="Calibri" w:eastAsia="Calibri" w:hAnsi="Calibri" w:cs="Times New Roman"/>
          <w:b/>
          <w:bCs/>
          <w:kern w:val="0"/>
          <w14:ligatures w14:val="none"/>
        </w:rPr>
        <w:t>CONTEMPORARY</w:t>
      </w:r>
      <w:r w:rsidRPr="00F0023F">
        <w:rPr>
          <w:rFonts w:ascii="Calibri" w:eastAsia="Calibri" w:hAnsi="Calibri" w:cs="Times New Roman"/>
          <w:b/>
          <w:bCs/>
          <w:kern w:val="0"/>
          <w14:ligatures w14:val="none"/>
        </w:rPr>
        <w:t xml:space="preserve"> - BRAND DI ANGELO CAPPELLINI &amp; C S.R.L.</w:t>
      </w:r>
    </w:p>
    <w:p w14:paraId="48FCF8B3" w14:textId="77777777" w:rsidR="00481BEB" w:rsidRPr="00F0023F" w:rsidRDefault="00481BEB" w:rsidP="00481BEB">
      <w:pPr>
        <w:autoSpaceDE w:val="0"/>
        <w:autoSpaceDN w:val="0"/>
        <w:adjustRightInd w:val="0"/>
        <w:spacing w:after="0" w:line="240" w:lineRule="auto"/>
        <w:jc w:val="both"/>
        <w:rPr>
          <w:rFonts w:ascii="Calibri" w:eastAsia="Calibri" w:hAnsi="Calibri" w:cs="Times New Roman"/>
          <w:kern w:val="0"/>
          <w:lang w:val="en-US"/>
          <w14:ligatures w14:val="none"/>
        </w:rPr>
      </w:pPr>
      <w:r w:rsidRPr="00F0023F">
        <w:rPr>
          <w:rFonts w:ascii="Calibri" w:eastAsia="Calibri" w:hAnsi="Calibri" w:cs="Times New Roman"/>
          <w:kern w:val="0"/>
          <w:lang w:val="en-US"/>
          <w14:ligatures w14:val="none"/>
        </w:rPr>
        <w:t>FACTORY &amp; SHOWROOM Via B. Buozzi, 30</w:t>
      </w:r>
    </w:p>
    <w:p w14:paraId="2BDDC89D" w14:textId="77777777" w:rsidR="00481BEB" w:rsidRPr="00F0023F" w:rsidRDefault="00481BEB" w:rsidP="00481BEB">
      <w:pPr>
        <w:autoSpaceDE w:val="0"/>
        <w:autoSpaceDN w:val="0"/>
        <w:adjustRightInd w:val="0"/>
        <w:spacing w:after="0" w:line="240" w:lineRule="auto"/>
        <w:jc w:val="both"/>
        <w:rPr>
          <w:rFonts w:ascii="Calibri" w:eastAsia="Calibri" w:hAnsi="Calibri" w:cs="Times New Roman"/>
          <w:kern w:val="0"/>
          <w14:ligatures w14:val="none"/>
        </w:rPr>
      </w:pPr>
      <w:r w:rsidRPr="00F0023F">
        <w:rPr>
          <w:rFonts w:ascii="Calibri" w:eastAsia="Calibri" w:hAnsi="Calibri" w:cs="Times New Roman"/>
          <w:kern w:val="0"/>
          <w14:ligatures w14:val="none"/>
        </w:rPr>
        <w:t>SEDE LEGALE Via Milano, 39</w:t>
      </w:r>
    </w:p>
    <w:p w14:paraId="766603DA" w14:textId="77777777" w:rsidR="00481BEB" w:rsidRPr="00F0023F" w:rsidRDefault="00481BEB" w:rsidP="00481BEB">
      <w:pPr>
        <w:autoSpaceDE w:val="0"/>
        <w:autoSpaceDN w:val="0"/>
        <w:adjustRightInd w:val="0"/>
        <w:spacing w:after="0" w:line="240" w:lineRule="auto"/>
        <w:jc w:val="both"/>
        <w:rPr>
          <w:rFonts w:ascii="Calibri" w:eastAsia="Calibri" w:hAnsi="Calibri" w:cs="Times New Roman"/>
          <w:kern w:val="0"/>
          <w14:ligatures w14:val="none"/>
        </w:rPr>
      </w:pPr>
      <w:r w:rsidRPr="00F0023F">
        <w:rPr>
          <w:rFonts w:ascii="Calibri" w:eastAsia="Calibri" w:hAnsi="Calibri" w:cs="Times New Roman"/>
          <w:kern w:val="0"/>
          <w14:ligatures w14:val="none"/>
        </w:rPr>
        <w:t>22060 - CABIATE (CO) - ITALY</w:t>
      </w:r>
    </w:p>
    <w:p w14:paraId="42AEB3B6" w14:textId="77777777" w:rsidR="00481BEB" w:rsidRPr="00F0023F" w:rsidRDefault="00481BEB" w:rsidP="00481BEB">
      <w:pPr>
        <w:autoSpaceDE w:val="0"/>
        <w:autoSpaceDN w:val="0"/>
        <w:adjustRightInd w:val="0"/>
        <w:spacing w:after="0" w:line="240" w:lineRule="auto"/>
        <w:jc w:val="both"/>
        <w:rPr>
          <w:rFonts w:ascii="Calibri" w:eastAsia="Calibri" w:hAnsi="Calibri" w:cs="Times New Roman"/>
          <w:kern w:val="0"/>
          <w:lang w:val="fr-FR"/>
          <w14:ligatures w14:val="none"/>
        </w:rPr>
      </w:pPr>
      <w:r w:rsidRPr="00F0023F">
        <w:rPr>
          <w:rFonts w:ascii="Calibri" w:eastAsia="Calibri" w:hAnsi="Calibri" w:cs="Times New Roman"/>
          <w:kern w:val="0"/>
          <w:lang w:val="fr-FR"/>
          <w14:ligatures w14:val="none"/>
        </w:rPr>
        <w:t>Tel. +39 031 769 2811</w:t>
      </w:r>
    </w:p>
    <w:p w14:paraId="43312E26" w14:textId="77777777" w:rsidR="00481BEB" w:rsidRPr="00F0023F" w:rsidRDefault="00481BEB" w:rsidP="00481BEB">
      <w:pPr>
        <w:autoSpaceDE w:val="0"/>
        <w:autoSpaceDN w:val="0"/>
        <w:adjustRightInd w:val="0"/>
        <w:spacing w:after="0" w:line="240" w:lineRule="auto"/>
        <w:jc w:val="both"/>
        <w:rPr>
          <w:rFonts w:ascii="Calibri" w:eastAsia="Calibri" w:hAnsi="Calibri" w:cs="Times New Roman"/>
          <w:kern w:val="0"/>
          <w:lang w:val="fr-FR"/>
          <w14:ligatures w14:val="none"/>
        </w:rPr>
      </w:pPr>
      <w:hyperlink r:id="rId5" w:history="1">
        <w:r w:rsidRPr="00F0023F">
          <w:rPr>
            <w:rFonts w:ascii="Calibri" w:eastAsia="Calibri" w:hAnsi="Calibri" w:cs="Times New Roman"/>
            <w:color w:val="0563C1"/>
            <w:kern w:val="0"/>
            <w:u w:val="single"/>
            <w:lang w:val="fr-FR"/>
            <w14:ligatures w14:val="none"/>
          </w:rPr>
          <w:t>operacontemporary.com</w:t>
        </w:r>
      </w:hyperlink>
    </w:p>
    <w:p w14:paraId="50C44A42" w14:textId="1614FF60" w:rsidR="00481BEB" w:rsidRPr="00F0023F" w:rsidRDefault="00481BEB" w:rsidP="00481BEB">
      <w:pPr>
        <w:autoSpaceDE w:val="0"/>
        <w:autoSpaceDN w:val="0"/>
        <w:adjustRightInd w:val="0"/>
        <w:spacing w:after="0" w:line="240" w:lineRule="auto"/>
        <w:jc w:val="both"/>
        <w:rPr>
          <w:rFonts w:ascii="Calibri" w:eastAsia="Calibri" w:hAnsi="Calibri" w:cs="Times New Roman"/>
          <w:color w:val="0563C1"/>
          <w:kern w:val="0"/>
          <w:u w:val="single"/>
          <w:lang w:val="fr-FR"/>
          <w14:ligatures w14:val="none"/>
        </w:rPr>
      </w:pPr>
      <w:hyperlink r:id="rId6" w:history="1">
        <w:r w:rsidRPr="00F0023F">
          <w:rPr>
            <w:rFonts w:ascii="Calibri" w:eastAsia="Calibri" w:hAnsi="Calibri" w:cs="Times New Roman"/>
            <w:color w:val="0563C1"/>
            <w:kern w:val="0"/>
            <w:u w:val="single"/>
            <w:lang w:val="fr-FR"/>
            <w14:ligatures w14:val="none"/>
          </w:rPr>
          <w:t>operacontemporary@acluxurygroup.com</w:t>
        </w:r>
      </w:hyperlink>
      <w:r w:rsidRPr="00F0023F">
        <w:rPr>
          <w:rFonts w:ascii="Calibri" w:eastAsia="Calibri" w:hAnsi="Calibri" w:cs="Times New Roman"/>
          <w:color w:val="0563C1"/>
          <w:kern w:val="0"/>
          <w:u w:val="single"/>
          <w:lang w:val="fr-FR"/>
          <w14:ligatures w14:val="none"/>
        </w:rPr>
        <w:t xml:space="preserve"> </w:t>
      </w:r>
    </w:p>
    <w:p w14:paraId="1561B9BE" w14:textId="77777777" w:rsidR="00481BEB" w:rsidRPr="00F0023F" w:rsidRDefault="00481BEB" w:rsidP="00481BEB">
      <w:pPr>
        <w:autoSpaceDE w:val="0"/>
        <w:autoSpaceDN w:val="0"/>
        <w:adjustRightInd w:val="0"/>
        <w:spacing w:after="0" w:line="240" w:lineRule="auto"/>
        <w:jc w:val="right"/>
        <w:rPr>
          <w:rFonts w:ascii="Calibri" w:eastAsia="Calibri" w:hAnsi="Calibri" w:cs="Times New Roman"/>
          <w:kern w:val="0"/>
          <w:lang w:val="fr-FR"/>
          <w14:ligatures w14:val="none"/>
        </w:rPr>
      </w:pPr>
    </w:p>
    <w:p w14:paraId="611F79D9" w14:textId="77777777" w:rsidR="00481BEB" w:rsidRPr="00F0023F" w:rsidRDefault="00481BEB" w:rsidP="00481BEB">
      <w:pPr>
        <w:autoSpaceDE w:val="0"/>
        <w:autoSpaceDN w:val="0"/>
        <w:adjustRightInd w:val="0"/>
        <w:spacing w:after="0" w:line="240" w:lineRule="auto"/>
        <w:jc w:val="right"/>
        <w:rPr>
          <w:rFonts w:ascii="Calibri" w:eastAsia="Calibri" w:hAnsi="Calibri" w:cs="Times New Roman"/>
          <w:b/>
          <w:bCs/>
          <w:kern w:val="0"/>
          <w:lang w:val="fr-FR"/>
          <w14:ligatures w14:val="none"/>
        </w:rPr>
      </w:pPr>
      <w:r w:rsidRPr="00F0023F">
        <w:rPr>
          <w:rFonts w:ascii="Calibri" w:eastAsia="Calibri" w:hAnsi="Calibri" w:cs="Times New Roman"/>
          <w:b/>
          <w:bCs/>
          <w:kern w:val="0"/>
          <w:lang w:val="fr-FR"/>
          <w14:ligatures w14:val="none"/>
        </w:rPr>
        <w:t>OGS PUBLIC RELATIONS &amp; COMMUNICATION</w:t>
      </w:r>
    </w:p>
    <w:p w14:paraId="0F927325" w14:textId="77777777" w:rsidR="00481BEB" w:rsidRPr="008F0E33" w:rsidRDefault="00481BEB" w:rsidP="00481BEB">
      <w:pPr>
        <w:autoSpaceDE w:val="0"/>
        <w:autoSpaceDN w:val="0"/>
        <w:adjustRightInd w:val="0"/>
        <w:spacing w:after="0" w:line="240" w:lineRule="auto"/>
        <w:jc w:val="right"/>
        <w:rPr>
          <w:rFonts w:ascii="Calibri" w:eastAsia="Calibri" w:hAnsi="Calibri" w:cs="Times New Roman"/>
          <w:kern w:val="0"/>
          <w14:ligatures w14:val="none"/>
        </w:rPr>
      </w:pPr>
      <w:r w:rsidRPr="008F0E33">
        <w:rPr>
          <w:rFonts w:ascii="Calibri" w:eastAsia="Calibri" w:hAnsi="Calibri" w:cs="Times New Roman"/>
          <w:kern w:val="0"/>
          <w14:ligatures w14:val="none"/>
        </w:rPr>
        <w:t>Via Koristka 3, 20154 Milano (Italy)</w:t>
      </w:r>
    </w:p>
    <w:p w14:paraId="005808D8" w14:textId="77777777" w:rsidR="00481BEB" w:rsidRPr="008F0E33" w:rsidRDefault="00481BEB" w:rsidP="00481BEB">
      <w:pPr>
        <w:autoSpaceDE w:val="0"/>
        <w:autoSpaceDN w:val="0"/>
        <w:adjustRightInd w:val="0"/>
        <w:spacing w:after="0" w:line="240" w:lineRule="auto"/>
        <w:jc w:val="right"/>
        <w:rPr>
          <w:rFonts w:ascii="Calibri" w:eastAsia="Calibri" w:hAnsi="Calibri" w:cs="Times New Roman"/>
          <w:kern w:val="0"/>
          <w14:ligatures w14:val="none"/>
        </w:rPr>
      </w:pPr>
      <w:r w:rsidRPr="008F0E33">
        <w:rPr>
          <w:rFonts w:ascii="Calibri" w:eastAsia="Calibri" w:hAnsi="Calibri" w:cs="Times New Roman"/>
          <w:kern w:val="0"/>
          <w14:ligatures w14:val="none"/>
        </w:rPr>
        <w:t>Ph. +39 023450610</w:t>
      </w:r>
    </w:p>
    <w:p w14:paraId="4C57F500" w14:textId="77777777" w:rsidR="00481BEB" w:rsidRPr="00F0023F" w:rsidRDefault="00481BEB" w:rsidP="00481BEB">
      <w:pPr>
        <w:autoSpaceDE w:val="0"/>
        <w:autoSpaceDN w:val="0"/>
        <w:adjustRightInd w:val="0"/>
        <w:spacing w:after="0" w:line="240" w:lineRule="auto"/>
        <w:jc w:val="right"/>
        <w:rPr>
          <w:rFonts w:ascii="Calibri" w:eastAsia="Calibri" w:hAnsi="Calibri" w:cs="Times New Roman"/>
          <w:color w:val="0563C1"/>
          <w:kern w:val="0"/>
          <w:u w:val="single"/>
          <w:lang w:val="fr-FR"/>
          <w14:ligatures w14:val="none"/>
        </w:rPr>
      </w:pPr>
      <w:r w:rsidRPr="00F0023F">
        <w:rPr>
          <w:rFonts w:ascii="Calibri" w:eastAsia="Calibri" w:hAnsi="Calibri" w:cs="Times New Roman"/>
          <w:color w:val="0563C1"/>
          <w:kern w:val="0"/>
          <w:u w:val="single"/>
          <w:lang w:val="fr-FR"/>
          <w14:ligatures w14:val="none"/>
        </w:rPr>
        <w:t>www.ogscommunication.com</w:t>
      </w:r>
      <w:r w:rsidRPr="00F0023F">
        <w:rPr>
          <w:rFonts w:ascii="Calibri" w:eastAsia="Calibri" w:hAnsi="Calibri" w:cs="Times New Roman"/>
          <w:color w:val="0563C1"/>
          <w:kern w:val="0"/>
          <w:lang w:val="fr-FR"/>
          <w14:ligatures w14:val="none"/>
        </w:rPr>
        <w:t xml:space="preserve"> – </w:t>
      </w:r>
      <w:r w:rsidRPr="00F0023F">
        <w:rPr>
          <w:rFonts w:ascii="Calibri" w:eastAsia="Calibri" w:hAnsi="Calibri" w:cs="Times New Roman"/>
          <w:color w:val="0563C1"/>
          <w:kern w:val="0"/>
          <w:u w:val="single"/>
          <w:lang w:val="fr-FR"/>
          <w14:ligatures w14:val="none"/>
        </w:rPr>
        <w:t>press.ogscommunication.com</w:t>
      </w:r>
    </w:p>
    <w:p w14:paraId="655ED31F" w14:textId="77777777" w:rsidR="00481BEB" w:rsidRPr="00F0023F" w:rsidRDefault="00481BEB" w:rsidP="00481BEB">
      <w:pPr>
        <w:autoSpaceDE w:val="0"/>
        <w:autoSpaceDN w:val="0"/>
        <w:adjustRightInd w:val="0"/>
        <w:spacing w:after="0" w:line="240" w:lineRule="auto"/>
        <w:jc w:val="right"/>
        <w:rPr>
          <w:rFonts w:ascii="Calibri" w:eastAsia="Calibri" w:hAnsi="Calibri" w:cs="Times New Roman"/>
          <w:color w:val="0563C1"/>
          <w:kern w:val="0"/>
          <w:u w:val="single"/>
          <w:lang w:val="fr-FR"/>
          <w14:ligatures w14:val="none"/>
        </w:rPr>
      </w:pPr>
      <w:r w:rsidRPr="00F0023F">
        <w:rPr>
          <w:rFonts w:ascii="Calibri" w:eastAsia="Calibri" w:hAnsi="Calibri" w:cs="Times New Roman"/>
          <w:color w:val="0563C1"/>
          <w:kern w:val="0"/>
          <w:u w:val="single"/>
          <w:lang w:val="fr-FR"/>
          <w14:ligatures w14:val="none"/>
        </w:rPr>
        <w:t>@ogscommunication</w:t>
      </w:r>
    </w:p>
    <w:p w14:paraId="01D6377D" w14:textId="77777777" w:rsidR="00481BEB" w:rsidRPr="00F0023F" w:rsidRDefault="00481BEB" w:rsidP="00481BEB">
      <w:pPr>
        <w:autoSpaceDE w:val="0"/>
        <w:autoSpaceDN w:val="0"/>
        <w:adjustRightInd w:val="0"/>
        <w:spacing w:after="0" w:line="240" w:lineRule="auto"/>
        <w:jc w:val="right"/>
        <w:rPr>
          <w:rFonts w:ascii="Calibri" w:eastAsia="Calibri" w:hAnsi="Calibri" w:cs="Times New Roman"/>
          <w:color w:val="0563C1"/>
          <w:kern w:val="0"/>
          <w:u w:val="single"/>
          <w:lang w:val="fr-FR"/>
          <w14:ligatures w14:val="none"/>
        </w:rPr>
      </w:pPr>
      <w:r w:rsidRPr="00F0023F">
        <w:rPr>
          <w:rFonts w:ascii="Calibri" w:eastAsia="Calibri" w:hAnsi="Calibri" w:cs="Times New Roman"/>
          <w:color w:val="0563C1"/>
          <w:kern w:val="0"/>
          <w:u w:val="single"/>
          <w:lang w:val="fr-FR"/>
          <w14:ligatures w14:val="none"/>
        </w:rPr>
        <w:t>info@ogscommunication.com</w:t>
      </w:r>
    </w:p>
    <w:p w14:paraId="3D9B9DEC" w14:textId="77777777" w:rsidR="00481BEB" w:rsidRDefault="00481BEB" w:rsidP="00481BEB">
      <w:pPr>
        <w:jc w:val="both"/>
      </w:pPr>
    </w:p>
    <w:sectPr w:rsidR="00481B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29"/>
    <w:rsid w:val="00002E15"/>
    <w:rsid w:val="0002467E"/>
    <w:rsid w:val="000841AF"/>
    <w:rsid w:val="000B1766"/>
    <w:rsid w:val="000B3D65"/>
    <w:rsid w:val="000E4855"/>
    <w:rsid w:val="000E5C81"/>
    <w:rsid w:val="000F542F"/>
    <w:rsid w:val="000F62FD"/>
    <w:rsid w:val="00111C2A"/>
    <w:rsid w:val="0013706E"/>
    <w:rsid w:val="001A7BDF"/>
    <w:rsid w:val="001F11F4"/>
    <w:rsid w:val="001F4F5E"/>
    <w:rsid w:val="0022584E"/>
    <w:rsid w:val="00226EE7"/>
    <w:rsid w:val="00251BFC"/>
    <w:rsid w:val="00261945"/>
    <w:rsid w:val="00270F5D"/>
    <w:rsid w:val="00282DF0"/>
    <w:rsid w:val="002B72A8"/>
    <w:rsid w:val="00301714"/>
    <w:rsid w:val="003020AD"/>
    <w:rsid w:val="003169CC"/>
    <w:rsid w:val="00324B61"/>
    <w:rsid w:val="0033568E"/>
    <w:rsid w:val="00360851"/>
    <w:rsid w:val="00362299"/>
    <w:rsid w:val="00365C97"/>
    <w:rsid w:val="00377A31"/>
    <w:rsid w:val="0038271E"/>
    <w:rsid w:val="0039732E"/>
    <w:rsid w:val="003A38A7"/>
    <w:rsid w:val="00413B99"/>
    <w:rsid w:val="00457FB9"/>
    <w:rsid w:val="00477FA8"/>
    <w:rsid w:val="00481BEB"/>
    <w:rsid w:val="004928C9"/>
    <w:rsid w:val="004D3099"/>
    <w:rsid w:val="0053260A"/>
    <w:rsid w:val="005738FF"/>
    <w:rsid w:val="005769D9"/>
    <w:rsid w:val="005D311A"/>
    <w:rsid w:val="005D475F"/>
    <w:rsid w:val="005D4E95"/>
    <w:rsid w:val="005E72C1"/>
    <w:rsid w:val="006245A9"/>
    <w:rsid w:val="00652128"/>
    <w:rsid w:val="0066695C"/>
    <w:rsid w:val="00670A44"/>
    <w:rsid w:val="006927F8"/>
    <w:rsid w:val="006A5EF8"/>
    <w:rsid w:val="006D2A26"/>
    <w:rsid w:val="006D3D22"/>
    <w:rsid w:val="006E6FC3"/>
    <w:rsid w:val="00793474"/>
    <w:rsid w:val="007A22DD"/>
    <w:rsid w:val="007A549F"/>
    <w:rsid w:val="007A7393"/>
    <w:rsid w:val="00803B3B"/>
    <w:rsid w:val="00810019"/>
    <w:rsid w:val="00817557"/>
    <w:rsid w:val="0084728A"/>
    <w:rsid w:val="008707E2"/>
    <w:rsid w:val="00891FB8"/>
    <w:rsid w:val="008A4D78"/>
    <w:rsid w:val="008B5140"/>
    <w:rsid w:val="008C37BC"/>
    <w:rsid w:val="008F0E33"/>
    <w:rsid w:val="00913DC8"/>
    <w:rsid w:val="00915229"/>
    <w:rsid w:val="00917926"/>
    <w:rsid w:val="00936163"/>
    <w:rsid w:val="009775F2"/>
    <w:rsid w:val="00995DA0"/>
    <w:rsid w:val="009B62D8"/>
    <w:rsid w:val="009D2A8D"/>
    <w:rsid w:val="00A26A63"/>
    <w:rsid w:val="00A301BC"/>
    <w:rsid w:val="00A63A69"/>
    <w:rsid w:val="00A8295D"/>
    <w:rsid w:val="00A85AB3"/>
    <w:rsid w:val="00A8747B"/>
    <w:rsid w:val="00AA3FAD"/>
    <w:rsid w:val="00AB0F54"/>
    <w:rsid w:val="00AC73CA"/>
    <w:rsid w:val="00B072F6"/>
    <w:rsid w:val="00B127A6"/>
    <w:rsid w:val="00B138FD"/>
    <w:rsid w:val="00B4402E"/>
    <w:rsid w:val="00B869C8"/>
    <w:rsid w:val="00B95911"/>
    <w:rsid w:val="00BA6A13"/>
    <w:rsid w:val="00BB2703"/>
    <w:rsid w:val="00BD7DB9"/>
    <w:rsid w:val="00BE1B0A"/>
    <w:rsid w:val="00C174E5"/>
    <w:rsid w:val="00C37389"/>
    <w:rsid w:val="00C37521"/>
    <w:rsid w:val="00C5016A"/>
    <w:rsid w:val="00C5650F"/>
    <w:rsid w:val="00C72CC2"/>
    <w:rsid w:val="00CC1FE3"/>
    <w:rsid w:val="00CF62AB"/>
    <w:rsid w:val="00D22A8F"/>
    <w:rsid w:val="00D40A45"/>
    <w:rsid w:val="00D46FC7"/>
    <w:rsid w:val="00D9569C"/>
    <w:rsid w:val="00DA1F83"/>
    <w:rsid w:val="00DA727E"/>
    <w:rsid w:val="00DD54EC"/>
    <w:rsid w:val="00E00FA6"/>
    <w:rsid w:val="00E0636B"/>
    <w:rsid w:val="00E56633"/>
    <w:rsid w:val="00E62003"/>
    <w:rsid w:val="00E64812"/>
    <w:rsid w:val="00E67CAF"/>
    <w:rsid w:val="00E841D6"/>
    <w:rsid w:val="00E962B8"/>
    <w:rsid w:val="00EE76D4"/>
    <w:rsid w:val="00EF7C06"/>
    <w:rsid w:val="00F0023F"/>
    <w:rsid w:val="00F04020"/>
    <w:rsid w:val="00F16113"/>
    <w:rsid w:val="00F31B29"/>
    <w:rsid w:val="00F41BAE"/>
    <w:rsid w:val="00F65C6B"/>
    <w:rsid w:val="00FA3D61"/>
    <w:rsid w:val="00FB29D5"/>
    <w:rsid w:val="00FC3B05"/>
    <w:rsid w:val="00FD61FF"/>
    <w:rsid w:val="00FE1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199BE"/>
  <w15:chartTrackingRefBased/>
  <w15:docId w15:val="{141303C9-3FA8-4902-A783-4026FEE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31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31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31B2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31B2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31B2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31B2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31B2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31B2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31B2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1B2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31B2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31B2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31B2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31B2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31B2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31B2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31B2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31B2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31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31B2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31B2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31B2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31B2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31B29"/>
    <w:rPr>
      <w:i/>
      <w:iCs/>
      <w:color w:val="404040" w:themeColor="text1" w:themeTint="BF"/>
    </w:rPr>
  </w:style>
  <w:style w:type="paragraph" w:styleId="Paragrafoelenco">
    <w:name w:val="List Paragraph"/>
    <w:basedOn w:val="Normale"/>
    <w:uiPriority w:val="34"/>
    <w:qFormat/>
    <w:rsid w:val="00F31B29"/>
    <w:pPr>
      <w:ind w:left="720"/>
      <w:contextualSpacing/>
    </w:pPr>
  </w:style>
  <w:style w:type="character" w:styleId="Enfasiintensa">
    <w:name w:val="Intense Emphasis"/>
    <w:basedOn w:val="Carpredefinitoparagrafo"/>
    <w:uiPriority w:val="21"/>
    <w:qFormat/>
    <w:rsid w:val="00F31B29"/>
    <w:rPr>
      <w:i/>
      <w:iCs/>
      <w:color w:val="0F4761" w:themeColor="accent1" w:themeShade="BF"/>
    </w:rPr>
  </w:style>
  <w:style w:type="paragraph" w:styleId="Citazioneintensa">
    <w:name w:val="Intense Quote"/>
    <w:basedOn w:val="Normale"/>
    <w:next w:val="Normale"/>
    <w:link w:val="CitazioneintensaCarattere"/>
    <w:uiPriority w:val="30"/>
    <w:qFormat/>
    <w:rsid w:val="00F31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31B29"/>
    <w:rPr>
      <w:i/>
      <w:iCs/>
      <w:color w:val="0F4761" w:themeColor="accent1" w:themeShade="BF"/>
    </w:rPr>
  </w:style>
  <w:style w:type="character" w:styleId="Riferimentointenso">
    <w:name w:val="Intense Reference"/>
    <w:basedOn w:val="Carpredefinitoparagrafo"/>
    <w:uiPriority w:val="32"/>
    <w:qFormat/>
    <w:rsid w:val="00F31B29"/>
    <w:rPr>
      <w:b/>
      <w:bCs/>
      <w:smallCaps/>
      <w:color w:val="0F4761" w:themeColor="accent1" w:themeShade="BF"/>
      <w:spacing w:val="5"/>
    </w:rPr>
  </w:style>
  <w:style w:type="character" w:styleId="Collegamentoipertestuale">
    <w:name w:val="Hyperlink"/>
    <w:basedOn w:val="Carpredefinitoparagrafo"/>
    <w:uiPriority w:val="99"/>
    <w:unhideWhenUsed/>
    <w:rsid w:val="00481BEB"/>
    <w:rPr>
      <w:color w:val="467886" w:themeColor="hyperlink"/>
      <w:u w:val="single"/>
    </w:rPr>
  </w:style>
  <w:style w:type="character" w:styleId="Menzionenonrisolta">
    <w:name w:val="Unresolved Mention"/>
    <w:basedOn w:val="Carpredefinitoparagrafo"/>
    <w:uiPriority w:val="99"/>
    <w:semiHidden/>
    <w:unhideWhenUsed/>
    <w:rsid w:val="00481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1916">
      <w:bodyDiv w:val="1"/>
      <w:marLeft w:val="0"/>
      <w:marRight w:val="0"/>
      <w:marTop w:val="0"/>
      <w:marBottom w:val="0"/>
      <w:divBdr>
        <w:top w:val="none" w:sz="0" w:space="0" w:color="auto"/>
        <w:left w:val="none" w:sz="0" w:space="0" w:color="auto"/>
        <w:bottom w:val="none" w:sz="0" w:space="0" w:color="auto"/>
        <w:right w:val="none" w:sz="0" w:space="0" w:color="auto"/>
      </w:divBdr>
    </w:div>
    <w:div w:id="286005669">
      <w:bodyDiv w:val="1"/>
      <w:marLeft w:val="0"/>
      <w:marRight w:val="0"/>
      <w:marTop w:val="0"/>
      <w:marBottom w:val="0"/>
      <w:divBdr>
        <w:top w:val="none" w:sz="0" w:space="0" w:color="auto"/>
        <w:left w:val="none" w:sz="0" w:space="0" w:color="auto"/>
        <w:bottom w:val="none" w:sz="0" w:space="0" w:color="auto"/>
        <w:right w:val="none" w:sz="0" w:space="0" w:color="auto"/>
      </w:divBdr>
    </w:div>
    <w:div w:id="433592458">
      <w:bodyDiv w:val="1"/>
      <w:marLeft w:val="0"/>
      <w:marRight w:val="0"/>
      <w:marTop w:val="0"/>
      <w:marBottom w:val="0"/>
      <w:divBdr>
        <w:top w:val="none" w:sz="0" w:space="0" w:color="auto"/>
        <w:left w:val="none" w:sz="0" w:space="0" w:color="auto"/>
        <w:bottom w:val="none" w:sz="0" w:space="0" w:color="auto"/>
        <w:right w:val="none" w:sz="0" w:space="0" w:color="auto"/>
      </w:divBdr>
    </w:div>
    <w:div w:id="503858764">
      <w:bodyDiv w:val="1"/>
      <w:marLeft w:val="0"/>
      <w:marRight w:val="0"/>
      <w:marTop w:val="0"/>
      <w:marBottom w:val="0"/>
      <w:divBdr>
        <w:top w:val="none" w:sz="0" w:space="0" w:color="auto"/>
        <w:left w:val="none" w:sz="0" w:space="0" w:color="auto"/>
        <w:bottom w:val="none" w:sz="0" w:space="0" w:color="auto"/>
        <w:right w:val="none" w:sz="0" w:space="0" w:color="auto"/>
      </w:divBdr>
    </w:div>
    <w:div w:id="673067744">
      <w:bodyDiv w:val="1"/>
      <w:marLeft w:val="0"/>
      <w:marRight w:val="0"/>
      <w:marTop w:val="0"/>
      <w:marBottom w:val="0"/>
      <w:divBdr>
        <w:top w:val="none" w:sz="0" w:space="0" w:color="auto"/>
        <w:left w:val="none" w:sz="0" w:space="0" w:color="auto"/>
        <w:bottom w:val="none" w:sz="0" w:space="0" w:color="auto"/>
        <w:right w:val="none" w:sz="0" w:space="0" w:color="auto"/>
      </w:divBdr>
      <w:divsChild>
        <w:div w:id="648052274">
          <w:marLeft w:val="0"/>
          <w:marRight w:val="0"/>
          <w:marTop w:val="0"/>
          <w:marBottom w:val="0"/>
          <w:divBdr>
            <w:top w:val="none" w:sz="0" w:space="0" w:color="auto"/>
            <w:left w:val="none" w:sz="0" w:space="0" w:color="auto"/>
            <w:bottom w:val="none" w:sz="0" w:space="0" w:color="auto"/>
            <w:right w:val="none" w:sz="0" w:space="0" w:color="auto"/>
          </w:divBdr>
          <w:divsChild>
            <w:div w:id="320547577">
              <w:marLeft w:val="0"/>
              <w:marRight w:val="0"/>
              <w:marTop w:val="0"/>
              <w:marBottom w:val="0"/>
              <w:divBdr>
                <w:top w:val="none" w:sz="0" w:space="0" w:color="auto"/>
                <w:left w:val="none" w:sz="0" w:space="0" w:color="auto"/>
                <w:bottom w:val="none" w:sz="0" w:space="0" w:color="auto"/>
                <w:right w:val="none" w:sz="0" w:space="0" w:color="auto"/>
              </w:divBdr>
              <w:divsChild>
                <w:div w:id="2141259557">
                  <w:marLeft w:val="0"/>
                  <w:marRight w:val="0"/>
                  <w:marTop w:val="0"/>
                  <w:marBottom w:val="0"/>
                  <w:divBdr>
                    <w:top w:val="none" w:sz="0" w:space="0" w:color="auto"/>
                    <w:left w:val="none" w:sz="0" w:space="0" w:color="auto"/>
                    <w:bottom w:val="none" w:sz="0" w:space="0" w:color="auto"/>
                    <w:right w:val="none" w:sz="0" w:space="0" w:color="auto"/>
                  </w:divBdr>
                  <w:divsChild>
                    <w:div w:id="1696887085">
                      <w:marLeft w:val="0"/>
                      <w:marRight w:val="0"/>
                      <w:marTop w:val="0"/>
                      <w:marBottom w:val="0"/>
                      <w:divBdr>
                        <w:top w:val="none" w:sz="0" w:space="0" w:color="auto"/>
                        <w:left w:val="none" w:sz="0" w:space="0" w:color="auto"/>
                        <w:bottom w:val="none" w:sz="0" w:space="0" w:color="auto"/>
                        <w:right w:val="none" w:sz="0" w:space="0" w:color="auto"/>
                      </w:divBdr>
                      <w:divsChild>
                        <w:div w:id="814906623">
                          <w:marLeft w:val="0"/>
                          <w:marRight w:val="0"/>
                          <w:marTop w:val="0"/>
                          <w:marBottom w:val="525"/>
                          <w:divBdr>
                            <w:top w:val="none" w:sz="0" w:space="0" w:color="auto"/>
                            <w:left w:val="none" w:sz="0" w:space="0" w:color="auto"/>
                            <w:bottom w:val="none" w:sz="0" w:space="0" w:color="auto"/>
                            <w:right w:val="none" w:sz="0" w:space="0" w:color="auto"/>
                          </w:divBdr>
                          <w:divsChild>
                            <w:div w:id="3031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412166">
      <w:bodyDiv w:val="1"/>
      <w:marLeft w:val="0"/>
      <w:marRight w:val="0"/>
      <w:marTop w:val="0"/>
      <w:marBottom w:val="0"/>
      <w:divBdr>
        <w:top w:val="none" w:sz="0" w:space="0" w:color="auto"/>
        <w:left w:val="none" w:sz="0" w:space="0" w:color="auto"/>
        <w:bottom w:val="none" w:sz="0" w:space="0" w:color="auto"/>
        <w:right w:val="none" w:sz="0" w:space="0" w:color="auto"/>
      </w:divBdr>
    </w:div>
    <w:div w:id="742794454">
      <w:bodyDiv w:val="1"/>
      <w:marLeft w:val="0"/>
      <w:marRight w:val="0"/>
      <w:marTop w:val="0"/>
      <w:marBottom w:val="0"/>
      <w:divBdr>
        <w:top w:val="none" w:sz="0" w:space="0" w:color="auto"/>
        <w:left w:val="none" w:sz="0" w:space="0" w:color="auto"/>
        <w:bottom w:val="none" w:sz="0" w:space="0" w:color="auto"/>
        <w:right w:val="none" w:sz="0" w:space="0" w:color="auto"/>
      </w:divBdr>
    </w:div>
    <w:div w:id="979188960">
      <w:bodyDiv w:val="1"/>
      <w:marLeft w:val="0"/>
      <w:marRight w:val="0"/>
      <w:marTop w:val="0"/>
      <w:marBottom w:val="0"/>
      <w:divBdr>
        <w:top w:val="none" w:sz="0" w:space="0" w:color="auto"/>
        <w:left w:val="none" w:sz="0" w:space="0" w:color="auto"/>
        <w:bottom w:val="none" w:sz="0" w:space="0" w:color="auto"/>
        <w:right w:val="none" w:sz="0" w:space="0" w:color="auto"/>
      </w:divBdr>
    </w:div>
    <w:div w:id="1053891994">
      <w:bodyDiv w:val="1"/>
      <w:marLeft w:val="0"/>
      <w:marRight w:val="0"/>
      <w:marTop w:val="0"/>
      <w:marBottom w:val="0"/>
      <w:divBdr>
        <w:top w:val="none" w:sz="0" w:space="0" w:color="auto"/>
        <w:left w:val="none" w:sz="0" w:space="0" w:color="auto"/>
        <w:bottom w:val="none" w:sz="0" w:space="0" w:color="auto"/>
        <w:right w:val="none" w:sz="0" w:space="0" w:color="auto"/>
      </w:divBdr>
    </w:div>
    <w:div w:id="1329671742">
      <w:bodyDiv w:val="1"/>
      <w:marLeft w:val="0"/>
      <w:marRight w:val="0"/>
      <w:marTop w:val="0"/>
      <w:marBottom w:val="0"/>
      <w:divBdr>
        <w:top w:val="none" w:sz="0" w:space="0" w:color="auto"/>
        <w:left w:val="none" w:sz="0" w:space="0" w:color="auto"/>
        <w:bottom w:val="none" w:sz="0" w:space="0" w:color="auto"/>
        <w:right w:val="none" w:sz="0" w:space="0" w:color="auto"/>
      </w:divBdr>
    </w:div>
    <w:div w:id="1408725808">
      <w:bodyDiv w:val="1"/>
      <w:marLeft w:val="0"/>
      <w:marRight w:val="0"/>
      <w:marTop w:val="0"/>
      <w:marBottom w:val="0"/>
      <w:divBdr>
        <w:top w:val="none" w:sz="0" w:space="0" w:color="auto"/>
        <w:left w:val="none" w:sz="0" w:space="0" w:color="auto"/>
        <w:bottom w:val="none" w:sz="0" w:space="0" w:color="auto"/>
        <w:right w:val="none" w:sz="0" w:space="0" w:color="auto"/>
      </w:divBdr>
    </w:div>
    <w:div w:id="1517693084">
      <w:bodyDiv w:val="1"/>
      <w:marLeft w:val="0"/>
      <w:marRight w:val="0"/>
      <w:marTop w:val="0"/>
      <w:marBottom w:val="0"/>
      <w:divBdr>
        <w:top w:val="none" w:sz="0" w:space="0" w:color="auto"/>
        <w:left w:val="none" w:sz="0" w:space="0" w:color="auto"/>
        <w:bottom w:val="none" w:sz="0" w:space="0" w:color="auto"/>
        <w:right w:val="none" w:sz="0" w:space="0" w:color="auto"/>
      </w:divBdr>
    </w:div>
    <w:div w:id="1584298264">
      <w:bodyDiv w:val="1"/>
      <w:marLeft w:val="0"/>
      <w:marRight w:val="0"/>
      <w:marTop w:val="0"/>
      <w:marBottom w:val="0"/>
      <w:divBdr>
        <w:top w:val="none" w:sz="0" w:space="0" w:color="auto"/>
        <w:left w:val="none" w:sz="0" w:space="0" w:color="auto"/>
        <w:bottom w:val="none" w:sz="0" w:space="0" w:color="auto"/>
        <w:right w:val="none" w:sz="0" w:space="0" w:color="auto"/>
      </w:divBdr>
    </w:div>
    <w:div w:id="1674607375">
      <w:bodyDiv w:val="1"/>
      <w:marLeft w:val="0"/>
      <w:marRight w:val="0"/>
      <w:marTop w:val="0"/>
      <w:marBottom w:val="0"/>
      <w:divBdr>
        <w:top w:val="none" w:sz="0" w:space="0" w:color="auto"/>
        <w:left w:val="none" w:sz="0" w:space="0" w:color="auto"/>
        <w:bottom w:val="none" w:sz="0" w:space="0" w:color="auto"/>
        <w:right w:val="none" w:sz="0" w:space="0" w:color="auto"/>
      </w:divBdr>
      <w:divsChild>
        <w:div w:id="1484159335">
          <w:marLeft w:val="0"/>
          <w:marRight w:val="0"/>
          <w:marTop w:val="0"/>
          <w:marBottom w:val="0"/>
          <w:divBdr>
            <w:top w:val="none" w:sz="0" w:space="0" w:color="auto"/>
            <w:left w:val="none" w:sz="0" w:space="0" w:color="auto"/>
            <w:bottom w:val="none" w:sz="0" w:space="0" w:color="auto"/>
            <w:right w:val="none" w:sz="0" w:space="0" w:color="auto"/>
          </w:divBdr>
          <w:divsChild>
            <w:div w:id="1165363056">
              <w:marLeft w:val="0"/>
              <w:marRight w:val="0"/>
              <w:marTop w:val="0"/>
              <w:marBottom w:val="0"/>
              <w:divBdr>
                <w:top w:val="none" w:sz="0" w:space="0" w:color="auto"/>
                <w:left w:val="none" w:sz="0" w:space="0" w:color="auto"/>
                <w:bottom w:val="none" w:sz="0" w:space="0" w:color="auto"/>
                <w:right w:val="none" w:sz="0" w:space="0" w:color="auto"/>
              </w:divBdr>
              <w:divsChild>
                <w:div w:id="202907071">
                  <w:marLeft w:val="0"/>
                  <w:marRight w:val="0"/>
                  <w:marTop w:val="0"/>
                  <w:marBottom w:val="0"/>
                  <w:divBdr>
                    <w:top w:val="none" w:sz="0" w:space="0" w:color="auto"/>
                    <w:left w:val="none" w:sz="0" w:space="0" w:color="auto"/>
                    <w:bottom w:val="none" w:sz="0" w:space="0" w:color="auto"/>
                    <w:right w:val="none" w:sz="0" w:space="0" w:color="auto"/>
                  </w:divBdr>
                  <w:divsChild>
                    <w:div w:id="294994929">
                      <w:marLeft w:val="0"/>
                      <w:marRight w:val="0"/>
                      <w:marTop w:val="0"/>
                      <w:marBottom w:val="0"/>
                      <w:divBdr>
                        <w:top w:val="none" w:sz="0" w:space="0" w:color="auto"/>
                        <w:left w:val="none" w:sz="0" w:space="0" w:color="auto"/>
                        <w:bottom w:val="none" w:sz="0" w:space="0" w:color="auto"/>
                        <w:right w:val="none" w:sz="0" w:space="0" w:color="auto"/>
                      </w:divBdr>
                      <w:divsChild>
                        <w:div w:id="2088922343">
                          <w:marLeft w:val="0"/>
                          <w:marRight w:val="0"/>
                          <w:marTop w:val="0"/>
                          <w:marBottom w:val="525"/>
                          <w:divBdr>
                            <w:top w:val="none" w:sz="0" w:space="0" w:color="auto"/>
                            <w:left w:val="none" w:sz="0" w:space="0" w:color="auto"/>
                            <w:bottom w:val="none" w:sz="0" w:space="0" w:color="auto"/>
                            <w:right w:val="none" w:sz="0" w:space="0" w:color="auto"/>
                          </w:divBdr>
                          <w:divsChild>
                            <w:div w:id="8450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6028">
      <w:bodyDiv w:val="1"/>
      <w:marLeft w:val="0"/>
      <w:marRight w:val="0"/>
      <w:marTop w:val="0"/>
      <w:marBottom w:val="0"/>
      <w:divBdr>
        <w:top w:val="none" w:sz="0" w:space="0" w:color="auto"/>
        <w:left w:val="none" w:sz="0" w:space="0" w:color="auto"/>
        <w:bottom w:val="none" w:sz="0" w:space="0" w:color="auto"/>
        <w:right w:val="none" w:sz="0" w:space="0" w:color="auto"/>
      </w:divBdr>
    </w:div>
    <w:div w:id="2012830454">
      <w:bodyDiv w:val="1"/>
      <w:marLeft w:val="0"/>
      <w:marRight w:val="0"/>
      <w:marTop w:val="0"/>
      <w:marBottom w:val="0"/>
      <w:divBdr>
        <w:top w:val="none" w:sz="0" w:space="0" w:color="auto"/>
        <w:left w:val="none" w:sz="0" w:space="0" w:color="auto"/>
        <w:bottom w:val="none" w:sz="0" w:space="0" w:color="auto"/>
        <w:right w:val="none" w:sz="0" w:space="0" w:color="auto"/>
      </w:divBdr>
    </w:div>
    <w:div w:id="213918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eracontemporary@acluxurygroup.com" TargetMode="External"/><Relationship Id="rId5" Type="http://schemas.openxmlformats.org/officeDocument/2006/relationships/hyperlink" Target="https://operacontemporary.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2</Pages>
  <Words>720</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 PC6</dc:creator>
  <cp:keywords/>
  <dc:description/>
  <cp:lastModifiedBy>PC6 PC6</cp:lastModifiedBy>
  <cp:revision>61</cp:revision>
  <dcterms:created xsi:type="dcterms:W3CDTF">2025-05-07T15:43:00Z</dcterms:created>
  <dcterms:modified xsi:type="dcterms:W3CDTF">2025-09-15T15:04:00Z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d999d02e-a64d-4df0-b70f-b1e03d488a7a</vt:lpwstr>
  </property>
</Properties>
</file>